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E20CA" w14:textId="676A03FB" w:rsidR="00BB5510" w:rsidRPr="00A83E3C" w:rsidRDefault="00BB5510" w:rsidP="00BB5510">
      <w:pPr>
        <w:spacing w:line="360" w:lineRule="auto"/>
        <w:jc w:val="center"/>
        <w:rPr>
          <w:rFonts w:ascii="Verdana" w:hAnsi="Verdana" w:cstheme="minorHAnsi"/>
          <w:bCs/>
          <w:sz w:val="18"/>
          <w:szCs w:val="18"/>
          <w:u w:val="single"/>
        </w:rPr>
      </w:pPr>
      <w:r w:rsidRPr="00A83E3C">
        <w:rPr>
          <w:rFonts w:ascii="Verdana" w:hAnsi="Verdana" w:cstheme="minorHAnsi"/>
          <w:bCs/>
          <w:sz w:val="18"/>
          <w:szCs w:val="18"/>
          <w:u w:val="single"/>
        </w:rPr>
        <w:t>BOZZA</w:t>
      </w:r>
    </w:p>
    <w:p w14:paraId="6A36296A" w14:textId="0741BF3A" w:rsidR="00B275DD" w:rsidRPr="00A83E3C" w:rsidRDefault="00B275DD" w:rsidP="006675B3">
      <w:pPr>
        <w:spacing w:line="360" w:lineRule="auto"/>
        <w:jc w:val="both"/>
        <w:rPr>
          <w:rFonts w:ascii="Verdana" w:hAnsi="Verdana" w:cstheme="minorHAnsi"/>
          <w:b/>
          <w:bCs/>
          <w:sz w:val="18"/>
          <w:szCs w:val="18"/>
        </w:rPr>
      </w:pPr>
      <w:r w:rsidRPr="00A83E3C">
        <w:rPr>
          <w:rFonts w:ascii="Verdana" w:hAnsi="Verdana" w:cstheme="minorHAnsi"/>
          <w:b/>
          <w:bCs/>
          <w:sz w:val="18"/>
          <w:szCs w:val="18"/>
        </w:rPr>
        <w:t xml:space="preserve">CONTRATTO DI AFFIDAMENTO DELL’INCARICO DI </w:t>
      </w:r>
      <w:r w:rsidR="0049314C" w:rsidRPr="00A83E3C">
        <w:rPr>
          <w:rFonts w:ascii="Verdana" w:hAnsi="Verdana" w:cstheme="minorHAnsi"/>
          <w:b/>
          <w:bCs/>
          <w:sz w:val="18"/>
          <w:szCs w:val="18"/>
        </w:rPr>
        <w:t xml:space="preserve">COMPONENTE </w:t>
      </w:r>
      <w:r w:rsidR="001371C2" w:rsidRPr="00A83E3C">
        <w:rPr>
          <w:rFonts w:ascii="Verdana" w:hAnsi="Verdana" w:cstheme="minorHAnsi"/>
          <w:b/>
          <w:bCs/>
          <w:sz w:val="18"/>
          <w:szCs w:val="18"/>
        </w:rPr>
        <w:t xml:space="preserve">di </w:t>
      </w:r>
      <w:r w:rsidR="006675B3" w:rsidRPr="00A83E3C">
        <w:rPr>
          <w:rFonts w:ascii="Verdana" w:hAnsi="Verdana" w:cstheme="minorHAnsi"/>
          <w:b/>
          <w:bCs/>
          <w:sz w:val="18"/>
          <w:szCs w:val="18"/>
        </w:rPr>
        <w:t>NUCLEO</w:t>
      </w:r>
      <w:r w:rsidR="001371C2" w:rsidRPr="00A83E3C">
        <w:rPr>
          <w:rFonts w:ascii="Verdana" w:hAnsi="Verdana" w:cstheme="minorHAnsi"/>
          <w:b/>
          <w:bCs/>
          <w:sz w:val="18"/>
          <w:szCs w:val="18"/>
        </w:rPr>
        <w:t xml:space="preserve"> TECNICO</w:t>
      </w:r>
      <w:r w:rsidR="00B802A5" w:rsidRPr="00A83E3C">
        <w:rPr>
          <w:rFonts w:ascii="Verdana" w:hAnsi="Verdana" w:cstheme="minorHAnsi"/>
          <w:b/>
          <w:bCs/>
          <w:sz w:val="18"/>
          <w:szCs w:val="18"/>
        </w:rPr>
        <w:t xml:space="preserve"> </w:t>
      </w:r>
      <w:r w:rsidRPr="00A83E3C">
        <w:rPr>
          <w:rFonts w:ascii="Verdana" w:hAnsi="Verdana" w:cstheme="minorHAnsi"/>
          <w:b/>
          <w:bCs/>
          <w:sz w:val="18"/>
          <w:szCs w:val="18"/>
        </w:rPr>
        <w:t xml:space="preserve">- </w:t>
      </w:r>
      <w:r w:rsidR="0049314C" w:rsidRPr="00A83E3C">
        <w:rPr>
          <w:rFonts w:ascii="Verdana" w:hAnsi="Verdana" w:cstheme="minorHAnsi"/>
          <w:b/>
          <w:bCs/>
          <w:sz w:val="18"/>
          <w:szCs w:val="18"/>
        </w:rPr>
        <w:t xml:space="preserve">ESPERTO ESTERNO - </w:t>
      </w:r>
      <w:r w:rsidR="00B802A5" w:rsidRPr="00A83E3C">
        <w:rPr>
          <w:rFonts w:ascii="Verdana" w:hAnsi="Verdana"/>
          <w:b/>
          <w:sz w:val="18"/>
          <w:szCs w:val="18"/>
        </w:rPr>
        <w:t xml:space="preserve">“Interventi di sostegno alla nascita delle start up” per gli anni 2023-2024 - PR FSE PLUS 2021/2027 Priorità I, </w:t>
      </w:r>
      <w:proofErr w:type="spellStart"/>
      <w:r w:rsidR="00B802A5" w:rsidRPr="00A83E3C">
        <w:rPr>
          <w:rFonts w:ascii="Verdana" w:hAnsi="Verdana"/>
          <w:b/>
          <w:sz w:val="18"/>
          <w:szCs w:val="18"/>
        </w:rPr>
        <w:t>Ob</w:t>
      </w:r>
      <w:proofErr w:type="spellEnd"/>
      <w:r w:rsidR="00B802A5" w:rsidRPr="00A83E3C">
        <w:rPr>
          <w:rFonts w:ascii="Verdana" w:hAnsi="Verdana"/>
          <w:b/>
          <w:sz w:val="18"/>
          <w:szCs w:val="18"/>
        </w:rPr>
        <w:t>. Specifico A, Azione 4</w:t>
      </w:r>
    </w:p>
    <w:p w14:paraId="3ADFBA39" w14:textId="77777777" w:rsidR="00B275DD" w:rsidRPr="00A83E3C" w:rsidRDefault="00B275DD" w:rsidP="00B275DD">
      <w:pPr>
        <w:spacing w:line="360" w:lineRule="auto"/>
        <w:jc w:val="center"/>
        <w:rPr>
          <w:rFonts w:ascii="Verdana" w:hAnsi="Verdana" w:cstheme="minorHAnsi"/>
          <w:sz w:val="18"/>
          <w:szCs w:val="18"/>
        </w:rPr>
      </w:pPr>
      <w:r w:rsidRPr="00A83E3C">
        <w:rPr>
          <w:rFonts w:ascii="Verdana" w:hAnsi="Verdana" w:cstheme="minorHAnsi"/>
          <w:sz w:val="18"/>
          <w:szCs w:val="18"/>
        </w:rPr>
        <w:t>TRA</w:t>
      </w:r>
    </w:p>
    <w:p w14:paraId="4B414474" w14:textId="3E00A452" w:rsidR="00B275DD" w:rsidRPr="00A83E3C" w:rsidRDefault="00B275DD" w:rsidP="004031D2">
      <w:pPr>
        <w:spacing w:line="360" w:lineRule="auto"/>
        <w:jc w:val="both"/>
        <w:rPr>
          <w:rFonts w:ascii="Verdana" w:hAnsi="Verdana" w:cstheme="minorHAnsi"/>
          <w:sz w:val="18"/>
          <w:szCs w:val="18"/>
        </w:rPr>
      </w:pPr>
      <w:r w:rsidRPr="00A83E3C">
        <w:rPr>
          <w:rFonts w:ascii="Verdana" w:hAnsi="Verdana" w:cstheme="minorHAnsi"/>
          <w:sz w:val="18"/>
          <w:szCs w:val="18"/>
        </w:rPr>
        <w:t xml:space="preserve">FINPIEMONTE S.p.A., soggetta a Direzione e Coordinamento della Regione Piemonte, con sede in Torino, Galleria San Federico n. 54, capitale sociale Euro 140.914.183,00 </w:t>
      </w:r>
      <w:proofErr w:type="spellStart"/>
      <w:r w:rsidRPr="00A83E3C">
        <w:rPr>
          <w:rFonts w:ascii="Verdana" w:hAnsi="Verdana" w:cstheme="minorHAnsi"/>
          <w:sz w:val="18"/>
          <w:szCs w:val="18"/>
        </w:rPr>
        <w:t>i.v</w:t>
      </w:r>
      <w:proofErr w:type="spellEnd"/>
      <w:r w:rsidRPr="00A83E3C">
        <w:rPr>
          <w:rFonts w:ascii="Verdana" w:hAnsi="Verdana" w:cstheme="minorHAnsi"/>
          <w:sz w:val="18"/>
          <w:szCs w:val="18"/>
        </w:rPr>
        <w:t xml:space="preserve">., con codice fiscale e numero di iscrizione al registro delle imprese di Torino 01947660013, in persona </w:t>
      </w:r>
      <w:r w:rsidR="00BB5510" w:rsidRPr="00A83E3C">
        <w:rPr>
          <w:rFonts w:ascii="Verdana" w:hAnsi="Verdana" w:cstheme="minorHAnsi"/>
          <w:sz w:val="18"/>
          <w:szCs w:val="18"/>
        </w:rPr>
        <w:t>…….</w:t>
      </w:r>
    </w:p>
    <w:p w14:paraId="730925DD" w14:textId="4DC8AEBA" w:rsidR="00B275DD" w:rsidRPr="00A83E3C" w:rsidRDefault="00B275DD" w:rsidP="004031D2">
      <w:pPr>
        <w:spacing w:line="360" w:lineRule="auto"/>
        <w:jc w:val="center"/>
        <w:rPr>
          <w:rFonts w:ascii="Verdana" w:hAnsi="Verdana" w:cstheme="minorHAnsi"/>
          <w:sz w:val="18"/>
          <w:szCs w:val="18"/>
        </w:rPr>
      </w:pPr>
      <w:r w:rsidRPr="00A83E3C">
        <w:rPr>
          <w:rFonts w:ascii="Verdana" w:hAnsi="Verdana" w:cstheme="minorHAnsi"/>
          <w:sz w:val="18"/>
          <w:szCs w:val="18"/>
        </w:rPr>
        <w:t>E</w:t>
      </w:r>
    </w:p>
    <w:p w14:paraId="40FE7556" w14:textId="758C663B" w:rsidR="00B275DD" w:rsidRPr="00A83E3C" w:rsidRDefault="00B275DD" w:rsidP="00B275DD">
      <w:pPr>
        <w:spacing w:line="360" w:lineRule="auto"/>
        <w:rPr>
          <w:rFonts w:ascii="Verdana" w:hAnsi="Verdana" w:cstheme="minorHAnsi"/>
          <w:sz w:val="18"/>
          <w:szCs w:val="18"/>
        </w:rPr>
      </w:pPr>
      <w:r w:rsidRPr="00A83E3C">
        <w:rPr>
          <w:rFonts w:ascii="Verdana" w:hAnsi="Verdana" w:cstheme="minorHAnsi"/>
          <w:sz w:val="18"/>
          <w:szCs w:val="18"/>
        </w:rPr>
        <w:t xml:space="preserve">Il </w:t>
      </w:r>
      <w:r w:rsidR="0021434D" w:rsidRPr="00A83E3C">
        <w:rPr>
          <w:rFonts w:ascii="Verdana" w:hAnsi="Verdana" w:cstheme="minorHAnsi"/>
          <w:sz w:val="18"/>
          <w:szCs w:val="18"/>
        </w:rPr>
        <w:t>dott.……</w:t>
      </w:r>
      <w:r w:rsidRPr="00A83E3C">
        <w:rPr>
          <w:rFonts w:ascii="Verdana" w:hAnsi="Verdana" w:cstheme="minorHAnsi"/>
          <w:sz w:val="18"/>
          <w:szCs w:val="18"/>
        </w:rPr>
        <w:t xml:space="preserve">, nato a </w:t>
      </w:r>
      <w:r w:rsidR="0095657E" w:rsidRPr="00A83E3C">
        <w:rPr>
          <w:rFonts w:ascii="Verdana" w:hAnsi="Verdana" w:cstheme="minorHAnsi"/>
          <w:sz w:val="18"/>
          <w:szCs w:val="18"/>
        </w:rPr>
        <w:t xml:space="preserve">_____________ </w:t>
      </w:r>
      <w:r w:rsidR="0009575E" w:rsidRPr="00A83E3C">
        <w:rPr>
          <w:rFonts w:ascii="Verdana" w:hAnsi="Verdana" w:cstheme="minorHAnsi"/>
          <w:sz w:val="18"/>
          <w:szCs w:val="18"/>
        </w:rPr>
        <w:t xml:space="preserve">il </w:t>
      </w:r>
      <w:r w:rsidR="0095657E" w:rsidRPr="00A83E3C">
        <w:rPr>
          <w:rFonts w:ascii="Verdana" w:hAnsi="Verdana" w:cstheme="minorHAnsi"/>
          <w:sz w:val="18"/>
          <w:szCs w:val="18"/>
        </w:rPr>
        <w:t>_________</w:t>
      </w:r>
      <w:r w:rsidRPr="00A83E3C">
        <w:rPr>
          <w:rFonts w:ascii="Verdana" w:hAnsi="Verdana" w:cstheme="minorHAnsi"/>
          <w:sz w:val="18"/>
          <w:szCs w:val="18"/>
        </w:rPr>
        <w:t xml:space="preserve">, codice fiscale </w:t>
      </w:r>
      <w:r w:rsidR="0095657E" w:rsidRPr="00A83E3C">
        <w:rPr>
          <w:rFonts w:ascii="Verdana" w:hAnsi="Verdana" w:cstheme="minorHAnsi"/>
          <w:sz w:val="18"/>
          <w:szCs w:val="18"/>
        </w:rPr>
        <w:t>__________________</w:t>
      </w:r>
      <w:r w:rsidRPr="00A83E3C">
        <w:rPr>
          <w:rFonts w:ascii="Verdana" w:hAnsi="Verdana" w:cstheme="minorHAnsi"/>
          <w:sz w:val="18"/>
          <w:szCs w:val="18"/>
        </w:rPr>
        <w:t xml:space="preserve"> domiciliato per il presente contratto in </w:t>
      </w:r>
      <w:r w:rsidR="0095657E" w:rsidRPr="00A83E3C">
        <w:rPr>
          <w:rFonts w:ascii="Verdana" w:hAnsi="Verdana" w:cstheme="minorHAnsi"/>
          <w:sz w:val="18"/>
          <w:szCs w:val="18"/>
        </w:rPr>
        <w:t>___________________</w:t>
      </w:r>
      <w:r w:rsidRPr="00A83E3C">
        <w:rPr>
          <w:rFonts w:ascii="Verdana" w:hAnsi="Verdana" w:cstheme="minorHAnsi"/>
          <w:sz w:val="18"/>
          <w:szCs w:val="18"/>
        </w:rPr>
        <w:t xml:space="preserve"> nel seguito “</w:t>
      </w:r>
      <w:r w:rsidR="0049314C" w:rsidRPr="00A83E3C">
        <w:rPr>
          <w:rFonts w:ascii="Verdana" w:hAnsi="Verdana" w:cstheme="minorHAnsi"/>
          <w:sz w:val="18"/>
          <w:szCs w:val="18"/>
        </w:rPr>
        <w:t>Esperto</w:t>
      </w:r>
      <w:r w:rsidRPr="00A83E3C">
        <w:rPr>
          <w:rFonts w:ascii="Verdana" w:hAnsi="Verdana" w:cstheme="minorHAnsi"/>
          <w:sz w:val="18"/>
          <w:szCs w:val="18"/>
        </w:rPr>
        <w:t>” e ove congiuntamente “Parti”</w:t>
      </w:r>
    </w:p>
    <w:p w14:paraId="78CA2E34" w14:textId="7C92321B" w:rsidR="00B275DD" w:rsidRPr="00A83E3C" w:rsidRDefault="00B275DD" w:rsidP="004031D2">
      <w:pPr>
        <w:spacing w:line="360" w:lineRule="auto"/>
        <w:jc w:val="center"/>
        <w:rPr>
          <w:rFonts w:ascii="Verdana" w:hAnsi="Verdana" w:cstheme="minorHAnsi"/>
          <w:b/>
          <w:sz w:val="18"/>
          <w:szCs w:val="18"/>
        </w:rPr>
      </w:pPr>
      <w:r w:rsidRPr="00A83E3C">
        <w:rPr>
          <w:rFonts w:ascii="Verdana" w:hAnsi="Verdana" w:cstheme="minorHAnsi"/>
          <w:b/>
          <w:sz w:val="18"/>
          <w:szCs w:val="18"/>
        </w:rPr>
        <w:t>Premesso che</w:t>
      </w:r>
    </w:p>
    <w:p w14:paraId="078CF67B" w14:textId="13EAF361" w:rsidR="00B802A5" w:rsidRPr="00A83E3C" w:rsidRDefault="00B802A5" w:rsidP="00E777EF">
      <w:pPr>
        <w:pStyle w:val="Standard"/>
        <w:numPr>
          <w:ilvl w:val="0"/>
          <w:numId w:val="35"/>
        </w:numPr>
        <w:spacing w:after="200" w:line="360" w:lineRule="auto"/>
        <w:jc w:val="both"/>
        <w:rPr>
          <w:rFonts w:ascii="Verdana" w:eastAsiaTheme="minorHAnsi" w:hAnsi="Verdana" w:cstheme="minorHAnsi"/>
          <w:sz w:val="18"/>
          <w:szCs w:val="18"/>
        </w:rPr>
      </w:pPr>
      <w:r w:rsidRPr="00A83E3C">
        <w:rPr>
          <w:rFonts w:ascii="Verdana" w:eastAsiaTheme="minorHAnsi" w:hAnsi="Verdana" w:cstheme="minorHAnsi"/>
          <w:sz w:val="18"/>
          <w:szCs w:val="18"/>
        </w:rPr>
        <w:t>con la DGR n. 6-7232 del 17.07.2023 è stato approvato l’Atto di Indirizzo “Interventi di sostegno alla nascita delle start up”, che prevede gli interventi di sostegno alla nascita delle start up tramite i servizi svolti dagli Incubatori certificati del territorio piemontese;</w:t>
      </w:r>
    </w:p>
    <w:p w14:paraId="006454CE" w14:textId="77777777" w:rsidR="00B802A5" w:rsidRPr="00A83E3C" w:rsidRDefault="00B802A5" w:rsidP="00E777EF">
      <w:pPr>
        <w:pStyle w:val="Standard"/>
        <w:numPr>
          <w:ilvl w:val="0"/>
          <w:numId w:val="35"/>
        </w:numPr>
        <w:spacing w:after="200" w:line="360" w:lineRule="auto"/>
        <w:jc w:val="both"/>
        <w:rPr>
          <w:rFonts w:ascii="Verdana" w:eastAsiaTheme="minorHAnsi" w:hAnsi="Verdana" w:cstheme="minorHAnsi"/>
          <w:sz w:val="18"/>
          <w:szCs w:val="18"/>
        </w:rPr>
      </w:pPr>
      <w:r w:rsidRPr="00A83E3C">
        <w:rPr>
          <w:rFonts w:ascii="Verdana" w:eastAsiaTheme="minorHAnsi" w:hAnsi="Verdana" w:cstheme="minorHAnsi"/>
          <w:sz w:val="18"/>
          <w:szCs w:val="18"/>
        </w:rPr>
        <w:t>con la DD 499 del 02.10.2023 è stato approvato l’Avviso per la presentazione di proposte progettuali per la realizzazione degli “Interventi di sostegno alla nascita delle start up” per gli anni 2023-2024;</w:t>
      </w:r>
    </w:p>
    <w:p w14:paraId="24161677" w14:textId="5FE96CA4" w:rsidR="00B802A5" w:rsidRPr="00A83E3C" w:rsidRDefault="00B802A5" w:rsidP="00E777EF">
      <w:pPr>
        <w:pStyle w:val="Standard"/>
        <w:numPr>
          <w:ilvl w:val="0"/>
          <w:numId w:val="35"/>
        </w:numPr>
        <w:spacing w:after="200" w:line="360" w:lineRule="auto"/>
        <w:jc w:val="both"/>
        <w:rPr>
          <w:rFonts w:ascii="Verdana" w:eastAsiaTheme="minorHAnsi" w:hAnsi="Verdana" w:cstheme="minorHAnsi"/>
          <w:sz w:val="18"/>
          <w:szCs w:val="18"/>
        </w:rPr>
      </w:pPr>
      <w:r w:rsidRPr="00A83E3C">
        <w:rPr>
          <w:rFonts w:ascii="Verdana" w:eastAsiaTheme="minorHAnsi" w:hAnsi="Verdana" w:cstheme="minorHAnsi"/>
          <w:sz w:val="18"/>
          <w:szCs w:val="18"/>
        </w:rPr>
        <w:t xml:space="preserve">con D.D. n.431 del 14 agosto 2023, la Regione Piemonte ha individuato, quale soggetto gestore per la realizzazione degli “Interventi di sostegno alla nascita di start up”, Finpiemonte S.p.A. </w:t>
      </w:r>
      <w:r w:rsidRPr="00A83E3C">
        <w:rPr>
          <w:rFonts w:ascii="Verdana" w:hAnsi="Verdana" w:cstheme="minorHAnsi"/>
          <w:sz w:val="18"/>
          <w:szCs w:val="18"/>
        </w:rPr>
        <w:t xml:space="preserve">- società regionale "in </w:t>
      </w:r>
      <w:proofErr w:type="spellStart"/>
      <w:r w:rsidRPr="00A83E3C">
        <w:rPr>
          <w:rFonts w:ascii="Verdana" w:hAnsi="Verdana" w:cstheme="minorHAnsi"/>
          <w:sz w:val="18"/>
          <w:szCs w:val="18"/>
        </w:rPr>
        <w:t>house</w:t>
      </w:r>
      <w:proofErr w:type="spellEnd"/>
      <w:r w:rsidRPr="00A83E3C">
        <w:rPr>
          <w:rFonts w:ascii="Verdana" w:hAnsi="Verdana" w:cstheme="minorHAnsi"/>
          <w:sz w:val="18"/>
          <w:szCs w:val="18"/>
        </w:rPr>
        <w:t xml:space="preserve">" - in qualità di Organismo Intermedio ai sensi del Regolamento n. 1060/2021 e </w:t>
      </w:r>
      <w:proofErr w:type="spellStart"/>
      <w:r w:rsidRPr="00A83E3C">
        <w:rPr>
          <w:rFonts w:ascii="Verdana" w:hAnsi="Verdana" w:cstheme="minorHAnsi"/>
          <w:sz w:val="18"/>
          <w:szCs w:val="18"/>
        </w:rPr>
        <w:t>s.m.i.</w:t>
      </w:r>
      <w:proofErr w:type="spellEnd"/>
      <w:r w:rsidRPr="00A83E3C">
        <w:rPr>
          <w:rFonts w:ascii="Verdana" w:hAnsi="Verdana" w:cstheme="minorHAnsi"/>
          <w:sz w:val="18"/>
          <w:szCs w:val="18"/>
        </w:rPr>
        <w:t>;</w:t>
      </w:r>
    </w:p>
    <w:p w14:paraId="7E688C79" w14:textId="77777777" w:rsidR="00B802A5" w:rsidRPr="00A83E3C" w:rsidRDefault="00B802A5" w:rsidP="00E777EF">
      <w:pPr>
        <w:pStyle w:val="Standard"/>
        <w:numPr>
          <w:ilvl w:val="0"/>
          <w:numId w:val="35"/>
        </w:numPr>
        <w:spacing w:after="200" w:line="360" w:lineRule="auto"/>
        <w:jc w:val="both"/>
        <w:rPr>
          <w:rFonts w:ascii="Verdana" w:eastAsiaTheme="minorHAnsi" w:hAnsi="Verdana" w:cstheme="minorHAnsi"/>
          <w:sz w:val="18"/>
          <w:szCs w:val="18"/>
        </w:rPr>
      </w:pPr>
      <w:r w:rsidRPr="00A83E3C">
        <w:rPr>
          <w:rFonts w:ascii="Verdana" w:eastAsiaTheme="minorHAnsi" w:hAnsi="Verdana" w:cstheme="minorHAnsi"/>
          <w:sz w:val="18"/>
          <w:szCs w:val="18"/>
        </w:rPr>
        <w:t>i sopracitati provvedimenti hanno previsto, tra l’altro, i Servizi di assistenza ex ante start up, indicata come Misura 6;</w:t>
      </w:r>
    </w:p>
    <w:p w14:paraId="0BE203DB" w14:textId="77777777" w:rsidR="00B802A5" w:rsidRPr="00A83E3C" w:rsidRDefault="00B802A5" w:rsidP="00E777EF">
      <w:pPr>
        <w:pStyle w:val="Standard"/>
        <w:numPr>
          <w:ilvl w:val="0"/>
          <w:numId w:val="35"/>
        </w:numPr>
        <w:spacing w:after="200" w:line="360" w:lineRule="auto"/>
        <w:jc w:val="both"/>
        <w:rPr>
          <w:rFonts w:ascii="Verdana" w:eastAsiaTheme="minorHAnsi" w:hAnsi="Verdana" w:cstheme="minorHAnsi"/>
          <w:sz w:val="18"/>
          <w:szCs w:val="18"/>
        </w:rPr>
      </w:pPr>
      <w:r w:rsidRPr="00A83E3C">
        <w:rPr>
          <w:rFonts w:ascii="Verdana" w:eastAsiaTheme="minorHAnsi" w:hAnsi="Verdana" w:cstheme="minorHAnsi"/>
          <w:sz w:val="18"/>
          <w:szCs w:val="18"/>
        </w:rPr>
        <w:t xml:space="preserve">la Misura 6 prevede attività di formazione e consulenza/tutoraggio nei confronti degli aspiranti imprenditori, dalla verifica dell’effettiva validità dell’idea fino alla redazione del business </w:t>
      </w:r>
      <w:proofErr w:type="spellStart"/>
      <w:r w:rsidRPr="00A83E3C">
        <w:rPr>
          <w:rFonts w:ascii="Verdana" w:eastAsiaTheme="minorHAnsi" w:hAnsi="Verdana" w:cstheme="minorHAnsi"/>
          <w:sz w:val="18"/>
          <w:szCs w:val="18"/>
        </w:rPr>
        <w:t>plan</w:t>
      </w:r>
      <w:proofErr w:type="spellEnd"/>
      <w:r w:rsidRPr="00A83E3C">
        <w:rPr>
          <w:rFonts w:ascii="Verdana" w:eastAsiaTheme="minorHAnsi" w:hAnsi="Verdana" w:cstheme="minorHAnsi"/>
          <w:sz w:val="18"/>
          <w:szCs w:val="18"/>
        </w:rPr>
        <w:t>, che dovrà essere sottoposto all’approvazione del Nucleo di valutazione;</w:t>
      </w:r>
    </w:p>
    <w:p w14:paraId="78BAB2CF" w14:textId="41C647C8" w:rsidR="00B802A5" w:rsidRPr="00A83E3C" w:rsidRDefault="00B802A5" w:rsidP="00E777EF">
      <w:pPr>
        <w:pStyle w:val="Standard"/>
        <w:numPr>
          <w:ilvl w:val="0"/>
          <w:numId w:val="35"/>
        </w:numPr>
        <w:spacing w:after="200" w:line="360" w:lineRule="auto"/>
        <w:jc w:val="both"/>
        <w:rPr>
          <w:rFonts w:ascii="Verdana" w:eastAsia="Times New Roman" w:hAnsi="Verdana" w:cstheme="minorHAnsi"/>
          <w:sz w:val="18"/>
          <w:szCs w:val="18"/>
          <w:lang w:eastAsia="ar-SA"/>
        </w:rPr>
      </w:pPr>
      <w:r w:rsidRPr="00A83E3C">
        <w:rPr>
          <w:rFonts w:ascii="Verdana" w:eastAsia="Times New Roman" w:hAnsi="Verdana" w:cstheme="minorHAnsi"/>
          <w:sz w:val="18"/>
          <w:szCs w:val="18"/>
          <w:lang w:eastAsia="ar-SA"/>
        </w:rPr>
        <w:t>ai sensi dell’art. 6 dell’Avviso i</w:t>
      </w:r>
      <w:r w:rsidR="00E777EF" w:rsidRPr="00A83E3C">
        <w:rPr>
          <w:rFonts w:ascii="Verdana" w:eastAsia="Times New Roman" w:hAnsi="Verdana" w:cstheme="minorHAnsi"/>
          <w:sz w:val="18"/>
          <w:szCs w:val="18"/>
          <w:lang w:eastAsia="ar-SA"/>
        </w:rPr>
        <w:t>l Nucleo di valutazione è</w:t>
      </w:r>
      <w:r w:rsidRPr="00A83E3C">
        <w:rPr>
          <w:rFonts w:ascii="Verdana" w:eastAsia="Times New Roman" w:hAnsi="Verdana" w:cstheme="minorHAnsi"/>
          <w:sz w:val="18"/>
          <w:szCs w:val="18"/>
          <w:lang w:eastAsia="ar-SA"/>
        </w:rPr>
        <w:t xml:space="preserve"> costituito da un rappresentante della Regione Piemonte – Direzione Istruzione, Formazione e Lavoro, un rappresentante dell’Organismo Intermedio Finpiemonte S.p.a e da un rappresentante per ogni soggetto attuatore (incubatore certificato). Il Nucleo di valutazione può essere integrato da esperti esterni, indicati da Finpiemonte e assumerà un regolamento interno per lo svolgimento delle attività previste.</w:t>
      </w:r>
    </w:p>
    <w:p w14:paraId="481C212F" w14:textId="75E719EE" w:rsidR="00B275DD" w:rsidRPr="00A83E3C" w:rsidRDefault="00B275DD" w:rsidP="0087663F">
      <w:pPr>
        <w:numPr>
          <w:ilvl w:val="0"/>
          <w:numId w:val="35"/>
        </w:numPr>
        <w:tabs>
          <w:tab w:val="left" w:pos="0"/>
          <w:tab w:val="left" w:pos="567"/>
        </w:tabs>
        <w:suppressAutoHyphens/>
        <w:spacing w:after="0" w:line="360" w:lineRule="auto"/>
        <w:jc w:val="both"/>
        <w:rPr>
          <w:rFonts w:ascii="Verdana" w:hAnsi="Verdana" w:cstheme="minorHAnsi"/>
          <w:sz w:val="18"/>
          <w:szCs w:val="18"/>
        </w:rPr>
      </w:pPr>
      <w:r w:rsidRPr="00A83E3C">
        <w:rPr>
          <w:rFonts w:ascii="Verdana" w:eastAsia="Times New Roman" w:hAnsi="Verdana" w:cstheme="minorHAnsi"/>
          <w:sz w:val="18"/>
          <w:szCs w:val="18"/>
          <w:lang w:eastAsia="ar-SA"/>
        </w:rPr>
        <w:lastRenderedPageBreak/>
        <w:t xml:space="preserve">tra le attività di competenza di Finpiemonte risultano la selezione e contrattualizzazione di esperti </w:t>
      </w:r>
      <w:r w:rsidR="00371816" w:rsidRPr="00A83E3C">
        <w:rPr>
          <w:rFonts w:ascii="Verdana" w:eastAsia="Times New Roman" w:hAnsi="Verdana" w:cstheme="minorHAnsi"/>
          <w:sz w:val="18"/>
          <w:szCs w:val="18"/>
          <w:lang w:eastAsia="ar-SA"/>
        </w:rPr>
        <w:t>esterni anche con fun</w:t>
      </w:r>
      <w:r w:rsidR="00B802A5" w:rsidRPr="00A83E3C">
        <w:rPr>
          <w:rFonts w:ascii="Verdana" w:eastAsia="Times New Roman" w:hAnsi="Verdana" w:cstheme="minorHAnsi"/>
          <w:sz w:val="18"/>
          <w:szCs w:val="18"/>
          <w:lang w:eastAsia="ar-SA"/>
        </w:rPr>
        <w:t>zioni di componenti dei Nuclei di valutazione</w:t>
      </w:r>
      <w:r w:rsidRPr="00A83E3C">
        <w:rPr>
          <w:rFonts w:ascii="Verdana" w:eastAsia="Times New Roman" w:hAnsi="Verdana" w:cstheme="minorHAnsi"/>
          <w:sz w:val="18"/>
          <w:szCs w:val="18"/>
          <w:lang w:eastAsia="ar-SA"/>
        </w:rPr>
        <w:t xml:space="preserve">; </w:t>
      </w:r>
    </w:p>
    <w:p w14:paraId="33994EA0" w14:textId="16F8A6B0" w:rsidR="00B275DD" w:rsidRPr="00A83E3C" w:rsidRDefault="00F66992" w:rsidP="00B275DD">
      <w:pPr>
        <w:pStyle w:val="Paragrafoelenco"/>
        <w:numPr>
          <w:ilvl w:val="0"/>
          <w:numId w:val="35"/>
        </w:numPr>
        <w:tabs>
          <w:tab w:val="left" w:pos="567"/>
        </w:tabs>
        <w:suppressAutoHyphens/>
        <w:spacing w:after="0" w:line="360" w:lineRule="auto"/>
        <w:jc w:val="both"/>
        <w:rPr>
          <w:rFonts w:ascii="Verdana" w:hAnsi="Verdana" w:cstheme="minorHAnsi"/>
          <w:sz w:val="18"/>
          <w:szCs w:val="18"/>
        </w:rPr>
      </w:pPr>
      <w:r w:rsidRPr="00A83E3C">
        <w:rPr>
          <w:rFonts w:ascii="Verdana" w:hAnsi="Verdana" w:cstheme="minorHAnsi"/>
          <w:sz w:val="18"/>
          <w:szCs w:val="18"/>
        </w:rPr>
        <w:t xml:space="preserve">Finpiemonte ha selezionato </w:t>
      </w:r>
      <w:r w:rsidR="001371C2" w:rsidRPr="00A83E3C">
        <w:rPr>
          <w:rFonts w:ascii="Verdana" w:hAnsi="Verdana" w:cstheme="minorHAnsi"/>
          <w:sz w:val="18"/>
          <w:szCs w:val="18"/>
        </w:rPr>
        <w:t xml:space="preserve">l’esperto </w:t>
      </w:r>
      <w:r w:rsidR="00B275DD" w:rsidRPr="00A83E3C">
        <w:rPr>
          <w:rFonts w:ascii="Verdana" w:hAnsi="Verdana" w:cstheme="minorHAnsi"/>
          <w:sz w:val="18"/>
          <w:szCs w:val="18"/>
        </w:rPr>
        <w:t>esterno</w:t>
      </w:r>
      <w:r w:rsidR="00371816" w:rsidRPr="00A83E3C">
        <w:rPr>
          <w:rFonts w:ascii="Verdana" w:hAnsi="Verdana" w:cstheme="minorHAnsi"/>
          <w:sz w:val="18"/>
          <w:szCs w:val="18"/>
        </w:rPr>
        <w:t xml:space="preserve"> con funzioni di membro del </w:t>
      </w:r>
      <w:r w:rsidR="00B802A5" w:rsidRPr="00A83E3C">
        <w:rPr>
          <w:rFonts w:ascii="Verdana" w:hAnsi="Verdana" w:cstheme="minorHAnsi"/>
          <w:sz w:val="18"/>
          <w:szCs w:val="18"/>
        </w:rPr>
        <w:t>Nucleo di valuta</w:t>
      </w:r>
      <w:r w:rsidR="00E777EF" w:rsidRPr="00A83E3C">
        <w:rPr>
          <w:rFonts w:ascii="Verdana" w:hAnsi="Verdana" w:cstheme="minorHAnsi"/>
          <w:sz w:val="18"/>
          <w:szCs w:val="18"/>
        </w:rPr>
        <w:t>z</w:t>
      </w:r>
      <w:r w:rsidR="00B802A5" w:rsidRPr="00A83E3C">
        <w:rPr>
          <w:rFonts w:ascii="Verdana" w:hAnsi="Verdana" w:cstheme="minorHAnsi"/>
          <w:sz w:val="18"/>
          <w:szCs w:val="18"/>
        </w:rPr>
        <w:t>ione</w:t>
      </w:r>
      <w:r w:rsidR="00B275DD" w:rsidRPr="00A83E3C">
        <w:rPr>
          <w:rFonts w:ascii="Verdana" w:hAnsi="Verdana" w:cstheme="minorHAnsi"/>
          <w:sz w:val="18"/>
          <w:szCs w:val="18"/>
        </w:rPr>
        <w:t xml:space="preserve"> secondo le modalità previste dal “Regolamento per la selezione dei componenti esterni di comitati di valutazione e di esperti valutatori di progetti”, approvato dal Consiglio di Amministrazione in data 19.12.2022, applicando la modalità di selezione </w:t>
      </w:r>
      <w:r w:rsidRPr="00A83E3C">
        <w:rPr>
          <w:rFonts w:ascii="Verdana" w:hAnsi="Verdana" w:cstheme="minorHAnsi"/>
          <w:sz w:val="18"/>
          <w:szCs w:val="18"/>
        </w:rPr>
        <w:t>tramite Avviso pubblico e procedura comparativa</w:t>
      </w:r>
      <w:r w:rsidR="00B275DD" w:rsidRPr="00A83E3C">
        <w:rPr>
          <w:rFonts w:ascii="Verdana" w:hAnsi="Verdana" w:cstheme="minorHAnsi"/>
          <w:sz w:val="18"/>
          <w:szCs w:val="18"/>
        </w:rPr>
        <w:t>;</w:t>
      </w:r>
    </w:p>
    <w:p w14:paraId="02246AD0" w14:textId="174E8CB6" w:rsidR="00B275DD" w:rsidRPr="00A83E3C" w:rsidRDefault="0049314C" w:rsidP="00B275DD">
      <w:pPr>
        <w:numPr>
          <w:ilvl w:val="0"/>
          <w:numId w:val="35"/>
        </w:numPr>
        <w:tabs>
          <w:tab w:val="left" w:pos="567"/>
        </w:tabs>
        <w:suppressAutoHyphens/>
        <w:spacing w:after="0" w:line="360" w:lineRule="auto"/>
        <w:jc w:val="both"/>
        <w:rPr>
          <w:rFonts w:ascii="Verdana" w:hAnsi="Verdana" w:cstheme="minorHAnsi"/>
          <w:sz w:val="18"/>
          <w:szCs w:val="18"/>
        </w:rPr>
      </w:pPr>
      <w:r w:rsidRPr="00A83E3C">
        <w:rPr>
          <w:rFonts w:ascii="Verdana" w:hAnsi="Verdana" w:cstheme="minorHAnsi"/>
          <w:sz w:val="18"/>
          <w:szCs w:val="18"/>
        </w:rPr>
        <w:t xml:space="preserve">l’Esperto </w:t>
      </w:r>
      <w:r w:rsidR="00B275DD" w:rsidRPr="00A83E3C">
        <w:rPr>
          <w:rFonts w:ascii="Verdana" w:hAnsi="Verdana" w:cstheme="minorHAnsi"/>
          <w:sz w:val="18"/>
          <w:szCs w:val="18"/>
        </w:rPr>
        <w:t>ha confermato la disponibilità ad accettare l’i</w:t>
      </w:r>
      <w:r w:rsidR="00E51291" w:rsidRPr="00A83E3C">
        <w:rPr>
          <w:rFonts w:ascii="Verdana" w:hAnsi="Verdana" w:cstheme="minorHAnsi"/>
          <w:sz w:val="18"/>
          <w:szCs w:val="18"/>
        </w:rPr>
        <w:t>ncarico proposto da Finpiemonte.</w:t>
      </w:r>
    </w:p>
    <w:p w14:paraId="1D05DB2C" w14:textId="77777777" w:rsidR="004031D2" w:rsidRPr="00A83E3C" w:rsidRDefault="004031D2" w:rsidP="004031D2">
      <w:pPr>
        <w:pStyle w:val="Corpotesto"/>
        <w:suppressAutoHyphens/>
        <w:spacing w:after="0" w:line="360" w:lineRule="auto"/>
        <w:ind w:left="1080"/>
        <w:jc w:val="both"/>
        <w:rPr>
          <w:rFonts w:ascii="Verdana" w:hAnsi="Verdana" w:cstheme="minorHAnsi"/>
          <w:sz w:val="18"/>
          <w:szCs w:val="18"/>
        </w:rPr>
      </w:pPr>
    </w:p>
    <w:p w14:paraId="437BED45" w14:textId="02DA690E" w:rsidR="00B275DD" w:rsidRPr="00A83E3C" w:rsidRDefault="0021434D" w:rsidP="004031D2">
      <w:pPr>
        <w:spacing w:line="360" w:lineRule="auto"/>
        <w:jc w:val="both"/>
        <w:rPr>
          <w:rFonts w:ascii="Verdana" w:hAnsi="Verdana" w:cstheme="minorHAnsi"/>
          <w:sz w:val="18"/>
          <w:szCs w:val="18"/>
        </w:rPr>
      </w:pPr>
      <w:r w:rsidRPr="00A83E3C">
        <w:rPr>
          <w:rFonts w:ascii="Verdana" w:hAnsi="Verdana" w:cstheme="minorHAnsi"/>
          <w:sz w:val="18"/>
          <w:szCs w:val="18"/>
        </w:rPr>
        <w:t xml:space="preserve">Tutto ciò premesso, </w:t>
      </w:r>
      <w:r w:rsidR="00B275DD" w:rsidRPr="00A83E3C">
        <w:rPr>
          <w:rFonts w:ascii="Verdana" w:hAnsi="Verdana" w:cstheme="minorHAnsi"/>
          <w:sz w:val="18"/>
          <w:szCs w:val="18"/>
        </w:rPr>
        <w:t xml:space="preserve">che forma parte integrante e sostanziale del presente contratto, tra le Parti, </w:t>
      </w:r>
    </w:p>
    <w:p w14:paraId="6378578F" w14:textId="0153AE07" w:rsidR="00A2068A" w:rsidRPr="00A83E3C" w:rsidRDefault="00B275DD" w:rsidP="00E777EF">
      <w:pPr>
        <w:spacing w:line="360" w:lineRule="auto"/>
        <w:jc w:val="center"/>
        <w:rPr>
          <w:rFonts w:ascii="Verdana" w:hAnsi="Verdana" w:cstheme="minorHAnsi"/>
          <w:b/>
          <w:sz w:val="18"/>
          <w:szCs w:val="18"/>
        </w:rPr>
      </w:pPr>
      <w:r w:rsidRPr="00A83E3C">
        <w:rPr>
          <w:rFonts w:ascii="Verdana" w:hAnsi="Verdana" w:cstheme="minorHAnsi"/>
          <w:b/>
          <w:sz w:val="18"/>
          <w:szCs w:val="18"/>
        </w:rPr>
        <w:t>si conviene e si stipula quanto segue</w:t>
      </w:r>
    </w:p>
    <w:p w14:paraId="230B4395" w14:textId="412095D1" w:rsidR="00B275DD" w:rsidRPr="00A83E3C" w:rsidRDefault="00B275DD" w:rsidP="00B275DD">
      <w:pPr>
        <w:spacing w:after="120" w:line="360" w:lineRule="auto"/>
        <w:jc w:val="center"/>
        <w:rPr>
          <w:rFonts w:ascii="Verdana" w:hAnsi="Verdana" w:cstheme="minorHAnsi"/>
          <w:b/>
          <w:sz w:val="18"/>
          <w:szCs w:val="18"/>
        </w:rPr>
      </w:pPr>
      <w:r w:rsidRPr="00A83E3C">
        <w:rPr>
          <w:rFonts w:ascii="Verdana" w:hAnsi="Verdana" w:cstheme="minorHAnsi"/>
          <w:b/>
          <w:sz w:val="18"/>
          <w:szCs w:val="18"/>
        </w:rPr>
        <w:t xml:space="preserve">Articolo 1 – </w:t>
      </w:r>
      <w:r w:rsidRPr="00A83E3C">
        <w:rPr>
          <w:rFonts w:ascii="Verdana" w:hAnsi="Verdana" w:cstheme="minorHAnsi"/>
          <w:b/>
          <w:i/>
          <w:sz w:val="18"/>
          <w:szCs w:val="18"/>
        </w:rPr>
        <w:t xml:space="preserve">Oggetto del contratto – Obblighi </w:t>
      </w:r>
      <w:r w:rsidR="0049314C" w:rsidRPr="00A83E3C">
        <w:rPr>
          <w:rFonts w:ascii="Verdana" w:hAnsi="Verdana" w:cstheme="minorHAnsi"/>
          <w:b/>
          <w:i/>
          <w:sz w:val="18"/>
          <w:szCs w:val="18"/>
        </w:rPr>
        <w:t>dell’Esperto</w:t>
      </w:r>
    </w:p>
    <w:p w14:paraId="1BC3ADA6" w14:textId="27907ADD" w:rsidR="008D2707" w:rsidRPr="00A83E3C" w:rsidRDefault="00B275DD" w:rsidP="008D2707">
      <w:pPr>
        <w:spacing w:line="360" w:lineRule="auto"/>
        <w:jc w:val="both"/>
        <w:rPr>
          <w:rFonts w:ascii="Verdana" w:hAnsi="Verdana"/>
          <w:sz w:val="18"/>
          <w:szCs w:val="18"/>
        </w:rPr>
      </w:pPr>
      <w:r w:rsidRPr="00A83E3C">
        <w:rPr>
          <w:rFonts w:ascii="Verdana" w:eastAsia="Calibri" w:hAnsi="Verdana"/>
          <w:sz w:val="18"/>
          <w:szCs w:val="18"/>
        </w:rPr>
        <w:t xml:space="preserve">Finpiemonte conferisce </w:t>
      </w:r>
      <w:r w:rsidR="0049314C" w:rsidRPr="00A83E3C">
        <w:rPr>
          <w:rFonts w:ascii="Verdana" w:eastAsia="Calibri" w:hAnsi="Verdana"/>
          <w:sz w:val="18"/>
          <w:szCs w:val="18"/>
        </w:rPr>
        <w:t>all’Esperto</w:t>
      </w:r>
      <w:r w:rsidRPr="00A83E3C">
        <w:rPr>
          <w:rFonts w:ascii="Verdana" w:eastAsia="Calibri" w:hAnsi="Verdana"/>
          <w:sz w:val="18"/>
          <w:szCs w:val="18"/>
        </w:rPr>
        <w:t xml:space="preserve">, che accetta, </w:t>
      </w:r>
      <w:r w:rsidR="008D2707" w:rsidRPr="00A83E3C">
        <w:rPr>
          <w:rFonts w:ascii="Verdana" w:eastAsia="Calibri" w:hAnsi="Verdana"/>
          <w:sz w:val="18"/>
          <w:szCs w:val="18"/>
        </w:rPr>
        <w:t xml:space="preserve">l’incarico di partecipare </w:t>
      </w:r>
      <w:r w:rsidR="006167A7" w:rsidRPr="00A83E3C">
        <w:rPr>
          <w:rFonts w:ascii="Verdana" w:eastAsia="Calibri" w:hAnsi="Verdana"/>
          <w:sz w:val="18"/>
          <w:szCs w:val="18"/>
        </w:rPr>
        <w:t xml:space="preserve">alle attività gestite dal </w:t>
      </w:r>
      <w:r w:rsidR="00E3539A" w:rsidRPr="00A83E3C">
        <w:rPr>
          <w:rFonts w:ascii="Verdana" w:eastAsia="Calibri" w:hAnsi="Verdana"/>
          <w:sz w:val="18"/>
          <w:szCs w:val="18"/>
        </w:rPr>
        <w:t>Nucleo</w:t>
      </w:r>
      <w:r w:rsidR="006167A7" w:rsidRPr="00A83E3C">
        <w:rPr>
          <w:rFonts w:ascii="Verdana" w:eastAsia="Calibri" w:hAnsi="Verdana"/>
          <w:sz w:val="18"/>
          <w:szCs w:val="18"/>
        </w:rPr>
        <w:t xml:space="preserve"> di Valutazione indicato in premessa </w:t>
      </w:r>
      <w:r w:rsidRPr="00A83E3C">
        <w:rPr>
          <w:rFonts w:ascii="Verdana" w:eastAsia="Calibri" w:hAnsi="Verdana"/>
          <w:sz w:val="18"/>
          <w:szCs w:val="18"/>
        </w:rPr>
        <w:t xml:space="preserve">in qualità di </w:t>
      </w:r>
      <w:r w:rsidR="00F66992" w:rsidRPr="00A83E3C">
        <w:rPr>
          <w:rFonts w:ascii="Verdana" w:eastAsia="Calibri" w:hAnsi="Verdana"/>
          <w:sz w:val="18"/>
          <w:szCs w:val="18"/>
        </w:rPr>
        <w:t>membro effettivo</w:t>
      </w:r>
      <w:r w:rsidR="006167A7" w:rsidRPr="00A83E3C">
        <w:rPr>
          <w:rFonts w:ascii="Verdana" w:eastAsia="Calibri" w:hAnsi="Verdana"/>
          <w:sz w:val="18"/>
          <w:szCs w:val="18"/>
        </w:rPr>
        <w:t xml:space="preserve"> dello stesso</w:t>
      </w:r>
      <w:r w:rsidR="0021434D" w:rsidRPr="00A83E3C">
        <w:rPr>
          <w:rFonts w:ascii="Verdana" w:eastAsia="Calibri" w:hAnsi="Verdana"/>
          <w:sz w:val="18"/>
          <w:szCs w:val="18"/>
        </w:rPr>
        <w:t>,</w:t>
      </w:r>
      <w:r w:rsidR="007963D9" w:rsidRPr="00A83E3C">
        <w:rPr>
          <w:rFonts w:ascii="Verdana" w:eastAsia="Calibri" w:hAnsi="Verdana"/>
          <w:sz w:val="18"/>
          <w:szCs w:val="18"/>
        </w:rPr>
        <w:t xml:space="preserve"> </w:t>
      </w:r>
      <w:r w:rsidRPr="00A83E3C">
        <w:rPr>
          <w:rFonts w:ascii="Verdana" w:eastAsia="Calibri" w:hAnsi="Verdana"/>
          <w:sz w:val="18"/>
          <w:szCs w:val="18"/>
        </w:rPr>
        <w:t xml:space="preserve">al fine di effettuare </w:t>
      </w:r>
      <w:r w:rsidR="00F66992" w:rsidRPr="00A83E3C">
        <w:rPr>
          <w:rFonts w:ascii="Verdana" w:eastAsia="Calibri" w:hAnsi="Verdana"/>
          <w:sz w:val="18"/>
          <w:szCs w:val="18"/>
        </w:rPr>
        <w:t xml:space="preserve">una valutazione </w:t>
      </w:r>
      <w:r w:rsidR="00A83E3C">
        <w:rPr>
          <w:rFonts w:ascii="Verdana" w:eastAsia="Calibri" w:hAnsi="Verdana"/>
          <w:sz w:val="18"/>
          <w:szCs w:val="18"/>
        </w:rPr>
        <w:t xml:space="preserve">dei business </w:t>
      </w:r>
      <w:proofErr w:type="spellStart"/>
      <w:r w:rsidR="00A83E3C">
        <w:rPr>
          <w:rFonts w:ascii="Verdana" w:eastAsia="Calibri" w:hAnsi="Verdana"/>
          <w:sz w:val="18"/>
          <w:szCs w:val="18"/>
        </w:rPr>
        <w:t>plan</w:t>
      </w:r>
      <w:proofErr w:type="spellEnd"/>
      <w:r w:rsidR="00A83E3C">
        <w:rPr>
          <w:rFonts w:ascii="Verdana" w:eastAsia="Calibri" w:hAnsi="Verdana"/>
          <w:sz w:val="18"/>
          <w:szCs w:val="18"/>
        </w:rPr>
        <w:t xml:space="preserve"> pervenuti</w:t>
      </w:r>
      <w:r w:rsidR="007963D9" w:rsidRPr="00A83E3C">
        <w:rPr>
          <w:rFonts w:ascii="Verdana" w:eastAsia="Calibri" w:hAnsi="Verdana"/>
          <w:sz w:val="18"/>
          <w:szCs w:val="18"/>
        </w:rPr>
        <w:t xml:space="preserve"> </w:t>
      </w:r>
      <w:r w:rsidRPr="00A83E3C">
        <w:rPr>
          <w:rFonts w:ascii="Verdana" w:eastAsia="Calibri" w:hAnsi="Verdana"/>
          <w:sz w:val="18"/>
          <w:szCs w:val="18"/>
        </w:rPr>
        <w:t xml:space="preserve">a valere </w:t>
      </w:r>
      <w:r w:rsidR="006B6235" w:rsidRPr="00A83E3C">
        <w:rPr>
          <w:rFonts w:ascii="Verdana" w:eastAsia="Calibri" w:hAnsi="Verdana"/>
          <w:sz w:val="18"/>
          <w:szCs w:val="18"/>
        </w:rPr>
        <w:t xml:space="preserve">sull’Avviso “Interventi di sostegno alla nascita delle start up” per gli anni 2023-2024 PR FSE PLUS 2021/2027 Priorità I, </w:t>
      </w:r>
      <w:proofErr w:type="spellStart"/>
      <w:r w:rsidR="006B6235" w:rsidRPr="00A83E3C">
        <w:rPr>
          <w:rFonts w:ascii="Verdana" w:eastAsia="Calibri" w:hAnsi="Verdana"/>
          <w:sz w:val="18"/>
          <w:szCs w:val="18"/>
        </w:rPr>
        <w:t>Ob</w:t>
      </w:r>
      <w:proofErr w:type="spellEnd"/>
      <w:r w:rsidR="006B6235" w:rsidRPr="00A83E3C">
        <w:rPr>
          <w:rFonts w:ascii="Verdana" w:eastAsia="Calibri" w:hAnsi="Verdana"/>
          <w:sz w:val="18"/>
          <w:szCs w:val="18"/>
        </w:rPr>
        <w:t>. Specifico A, Azione 4</w:t>
      </w:r>
    </w:p>
    <w:p w14:paraId="586AFD67" w14:textId="01DA1E6D" w:rsidR="0021434D" w:rsidRPr="00A83E3C" w:rsidRDefault="0021434D" w:rsidP="007963D9">
      <w:pPr>
        <w:spacing w:line="360" w:lineRule="auto"/>
        <w:jc w:val="both"/>
        <w:rPr>
          <w:rFonts w:ascii="Verdana" w:hAnsi="Verdana" w:cstheme="minorHAnsi"/>
          <w:b/>
          <w:sz w:val="18"/>
          <w:szCs w:val="18"/>
        </w:rPr>
      </w:pPr>
      <w:r w:rsidRPr="00A83E3C">
        <w:rPr>
          <w:rFonts w:ascii="Verdana" w:hAnsi="Verdana" w:cstheme="minorHAnsi"/>
          <w:b/>
          <w:sz w:val="18"/>
          <w:szCs w:val="18"/>
        </w:rPr>
        <w:t>Modalità di esecuzione delle Attività</w:t>
      </w:r>
      <w:r w:rsidR="00964CBC" w:rsidRPr="00A83E3C">
        <w:rPr>
          <w:rFonts w:ascii="Verdana" w:hAnsi="Verdana" w:cstheme="minorHAnsi"/>
          <w:b/>
          <w:sz w:val="18"/>
          <w:szCs w:val="18"/>
        </w:rPr>
        <w:t xml:space="preserve"> e Obblighi </w:t>
      </w:r>
      <w:r w:rsidR="001371C2" w:rsidRPr="00A83E3C">
        <w:rPr>
          <w:rFonts w:ascii="Verdana" w:hAnsi="Verdana" w:cstheme="minorHAnsi"/>
          <w:b/>
          <w:sz w:val="18"/>
          <w:szCs w:val="18"/>
        </w:rPr>
        <w:t>dell’</w:t>
      </w:r>
      <w:r w:rsidR="00655CEA" w:rsidRPr="00A83E3C">
        <w:rPr>
          <w:rFonts w:ascii="Verdana" w:hAnsi="Verdana" w:cstheme="minorHAnsi"/>
          <w:b/>
          <w:sz w:val="18"/>
          <w:szCs w:val="18"/>
        </w:rPr>
        <w:t>Es</w:t>
      </w:r>
      <w:r w:rsidR="001371C2" w:rsidRPr="00A83E3C">
        <w:rPr>
          <w:rFonts w:ascii="Verdana" w:hAnsi="Verdana" w:cstheme="minorHAnsi"/>
          <w:b/>
          <w:sz w:val="18"/>
          <w:szCs w:val="18"/>
        </w:rPr>
        <w:t>perto</w:t>
      </w:r>
    </w:p>
    <w:p w14:paraId="0289C1CE" w14:textId="16F90289" w:rsidR="00E24269" w:rsidRPr="00A83E3C" w:rsidRDefault="0021434D" w:rsidP="00E24269">
      <w:pPr>
        <w:spacing w:line="360" w:lineRule="auto"/>
        <w:jc w:val="both"/>
        <w:rPr>
          <w:rFonts w:ascii="Verdana" w:hAnsi="Verdana"/>
          <w:sz w:val="18"/>
          <w:szCs w:val="18"/>
        </w:rPr>
      </w:pPr>
      <w:r w:rsidRPr="00A83E3C">
        <w:rPr>
          <w:rFonts w:ascii="Verdana" w:hAnsi="Verdana"/>
          <w:sz w:val="18"/>
          <w:szCs w:val="18"/>
        </w:rPr>
        <w:t>L’Esperto è obbligato a svolgere le Attività, secondo le modalità, le condizioni ed i termini di seguito indicati</w:t>
      </w:r>
      <w:r w:rsidR="00E51291" w:rsidRPr="00A83E3C">
        <w:rPr>
          <w:rFonts w:ascii="Verdana" w:hAnsi="Verdana"/>
          <w:sz w:val="18"/>
          <w:szCs w:val="18"/>
        </w:rPr>
        <w:t>, e</w:t>
      </w:r>
      <w:r w:rsidR="007B6CB2" w:rsidRPr="00A83E3C">
        <w:rPr>
          <w:rFonts w:ascii="Verdana" w:hAnsi="Verdana"/>
          <w:sz w:val="18"/>
          <w:szCs w:val="18"/>
        </w:rPr>
        <w:t xml:space="preserve"> a</w:t>
      </w:r>
      <w:r w:rsidR="007B6CB2" w:rsidRPr="00A83E3C">
        <w:rPr>
          <w:rFonts w:ascii="Verdana" w:eastAsia="Calibri" w:hAnsi="Verdana" w:cs="Times New Roman"/>
          <w:sz w:val="18"/>
          <w:szCs w:val="18"/>
        </w:rPr>
        <w:t xml:space="preserve">ll’interno del </w:t>
      </w:r>
      <w:r w:rsidR="00E3539A" w:rsidRPr="00A83E3C">
        <w:rPr>
          <w:rFonts w:ascii="Verdana" w:eastAsia="Calibri" w:hAnsi="Verdana" w:cs="Times New Roman"/>
          <w:sz w:val="18"/>
          <w:szCs w:val="18"/>
        </w:rPr>
        <w:t xml:space="preserve">Nucleo </w:t>
      </w:r>
      <w:r w:rsidR="007B6CB2" w:rsidRPr="00A83E3C">
        <w:rPr>
          <w:rFonts w:ascii="Verdana" w:eastAsia="Calibri" w:hAnsi="Verdana" w:cs="Times New Roman"/>
          <w:sz w:val="18"/>
          <w:szCs w:val="18"/>
        </w:rPr>
        <w:t>di Valutazion</w:t>
      </w:r>
      <w:r w:rsidR="00E24269" w:rsidRPr="00A83E3C">
        <w:rPr>
          <w:rFonts w:ascii="Verdana" w:eastAsia="Calibri" w:hAnsi="Verdana" w:cs="Times New Roman"/>
          <w:sz w:val="18"/>
          <w:szCs w:val="18"/>
        </w:rPr>
        <w:t xml:space="preserve">e </w:t>
      </w:r>
      <w:r w:rsidR="00E24269" w:rsidRPr="00A83E3C">
        <w:rPr>
          <w:rFonts w:ascii="Verdana" w:hAnsi="Verdana"/>
          <w:sz w:val="18"/>
          <w:szCs w:val="18"/>
        </w:rPr>
        <w:t>l’</w:t>
      </w:r>
      <w:r w:rsidR="00A83E3C">
        <w:rPr>
          <w:rFonts w:ascii="Verdana" w:hAnsi="Verdana"/>
          <w:sz w:val="18"/>
          <w:szCs w:val="18"/>
        </w:rPr>
        <w:t>E</w:t>
      </w:r>
      <w:r w:rsidR="00E24269" w:rsidRPr="00A83E3C">
        <w:rPr>
          <w:rFonts w:ascii="Verdana" w:hAnsi="Verdana"/>
          <w:sz w:val="18"/>
          <w:szCs w:val="18"/>
        </w:rPr>
        <w:t xml:space="preserve">sperto deve in particolare contribuire allo svolgimento delle attività istruttorie previste dall’Avviso stesso e finalizzate alla valutazione del business </w:t>
      </w:r>
      <w:proofErr w:type="spellStart"/>
      <w:r w:rsidR="00E24269" w:rsidRPr="00A83E3C">
        <w:rPr>
          <w:rFonts w:ascii="Verdana" w:hAnsi="Verdana"/>
          <w:sz w:val="18"/>
          <w:szCs w:val="18"/>
        </w:rPr>
        <w:t>plan</w:t>
      </w:r>
      <w:proofErr w:type="spellEnd"/>
      <w:r w:rsidR="00E24269" w:rsidRPr="00A83E3C">
        <w:rPr>
          <w:rFonts w:ascii="Verdana" w:hAnsi="Verdana"/>
          <w:sz w:val="18"/>
          <w:szCs w:val="18"/>
        </w:rPr>
        <w:t xml:space="preserve">. In particolare, il valutatore dovrà espletare le seguenti attività: </w:t>
      </w:r>
    </w:p>
    <w:p w14:paraId="2010BAD4" w14:textId="1BABC4DB" w:rsidR="00E24269" w:rsidRDefault="00E24269" w:rsidP="00A83E3C">
      <w:pPr>
        <w:numPr>
          <w:ilvl w:val="0"/>
          <w:numId w:val="47"/>
        </w:numPr>
        <w:spacing w:after="0" w:line="360" w:lineRule="auto"/>
        <w:jc w:val="both"/>
        <w:rPr>
          <w:rFonts w:ascii="Verdana" w:hAnsi="Verdana"/>
          <w:sz w:val="18"/>
          <w:szCs w:val="18"/>
        </w:rPr>
      </w:pPr>
      <w:r w:rsidRPr="00A83E3C">
        <w:rPr>
          <w:rFonts w:ascii="Verdana" w:hAnsi="Verdana"/>
          <w:sz w:val="18"/>
          <w:szCs w:val="18"/>
        </w:rPr>
        <w:t xml:space="preserve">valutazione tecnica e di merito dei business </w:t>
      </w:r>
      <w:proofErr w:type="spellStart"/>
      <w:r w:rsidRPr="00A83E3C">
        <w:rPr>
          <w:rFonts w:ascii="Verdana" w:hAnsi="Verdana"/>
          <w:sz w:val="18"/>
          <w:szCs w:val="18"/>
        </w:rPr>
        <w:t>plan</w:t>
      </w:r>
      <w:proofErr w:type="spellEnd"/>
      <w:r w:rsidRPr="00A83E3C">
        <w:rPr>
          <w:rFonts w:ascii="Verdana" w:hAnsi="Verdana"/>
          <w:sz w:val="18"/>
          <w:szCs w:val="18"/>
        </w:rPr>
        <w:t>, mediante la compilazione della griglia di valutazione (che sarà allegata al Regolamento del Nucleo di valuta</w:t>
      </w:r>
      <w:r w:rsidR="00A83E3C">
        <w:rPr>
          <w:rFonts w:ascii="Verdana" w:hAnsi="Verdana"/>
          <w:sz w:val="18"/>
          <w:szCs w:val="18"/>
        </w:rPr>
        <w:t>z</w:t>
      </w:r>
      <w:r w:rsidRPr="00A83E3C">
        <w:rPr>
          <w:rFonts w:ascii="Verdana" w:hAnsi="Verdana"/>
          <w:sz w:val="18"/>
          <w:szCs w:val="18"/>
        </w:rPr>
        <w:t>ione) e condivisione della stessa durante le sedute del Nucleo secondo i seguenti criteri:</w:t>
      </w:r>
    </w:p>
    <w:p w14:paraId="27ABC579" w14:textId="77777777" w:rsidR="00A83E3C" w:rsidRPr="00A83E3C" w:rsidRDefault="00A83E3C" w:rsidP="00A83E3C">
      <w:pPr>
        <w:spacing w:after="0" w:line="240" w:lineRule="auto"/>
        <w:ind w:left="720"/>
        <w:jc w:val="both"/>
        <w:rPr>
          <w:rFonts w:ascii="Verdana" w:hAnsi="Verdana"/>
          <w:sz w:val="18"/>
          <w:szCs w:val="18"/>
        </w:rPr>
      </w:pPr>
    </w:p>
    <w:p w14:paraId="3CDC1AFA" w14:textId="77777777" w:rsidR="00E24269" w:rsidRPr="00A83E3C" w:rsidRDefault="00E24269" w:rsidP="00E24269">
      <w:pPr>
        <w:pStyle w:val="Paragrafoelenco"/>
        <w:numPr>
          <w:ilvl w:val="0"/>
          <w:numId w:val="48"/>
        </w:numPr>
        <w:spacing w:after="240" w:line="240" w:lineRule="auto"/>
        <w:contextualSpacing w:val="0"/>
        <w:jc w:val="both"/>
        <w:rPr>
          <w:rFonts w:ascii="Verdana" w:eastAsiaTheme="minorHAnsi" w:hAnsi="Verdana" w:cstheme="minorBidi"/>
          <w:sz w:val="18"/>
          <w:szCs w:val="18"/>
        </w:rPr>
      </w:pPr>
      <w:r w:rsidRPr="00A83E3C">
        <w:rPr>
          <w:rFonts w:ascii="Verdana" w:eastAsiaTheme="minorHAnsi" w:hAnsi="Verdana" w:cstheme="minorBidi"/>
          <w:sz w:val="18"/>
          <w:szCs w:val="18"/>
        </w:rPr>
        <w:t>Fattibilità tecnica: verifica della possibilità concreta di sfruttare una soluzione innovativa, superando i problemi tecnici relativi all’ingegnerizzazione e all’applicazione nell’industria, ai tempi di sviluppo e di messa a punto, nonché ai relativi costi;</w:t>
      </w:r>
    </w:p>
    <w:p w14:paraId="6303B8FE" w14:textId="77777777" w:rsidR="00E24269" w:rsidRPr="00A83E3C" w:rsidRDefault="00E24269" w:rsidP="00E24269">
      <w:pPr>
        <w:pStyle w:val="Paragrafoelenco"/>
        <w:numPr>
          <w:ilvl w:val="0"/>
          <w:numId w:val="48"/>
        </w:numPr>
        <w:spacing w:after="240" w:line="240" w:lineRule="auto"/>
        <w:contextualSpacing w:val="0"/>
        <w:jc w:val="both"/>
        <w:rPr>
          <w:rFonts w:ascii="Verdana" w:eastAsiaTheme="minorHAnsi" w:hAnsi="Verdana" w:cstheme="minorBidi"/>
          <w:sz w:val="18"/>
          <w:szCs w:val="18"/>
        </w:rPr>
      </w:pPr>
      <w:r w:rsidRPr="00A83E3C">
        <w:rPr>
          <w:rFonts w:ascii="Verdana" w:eastAsiaTheme="minorHAnsi" w:hAnsi="Verdana" w:cstheme="minorBidi"/>
          <w:sz w:val="18"/>
          <w:szCs w:val="18"/>
        </w:rPr>
        <w:t>Originalità del prodotto/servizio: intesa come apporto significativo per lo sviluppo di nuovi prodotti/servizi sul mercato;</w:t>
      </w:r>
    </w:p>
    <w:p w14:paraId="20DCCFC0" w14:textId="77777777" w:rsidR="00E24269" w:rsidRPr="00A83E3C" w:rsidRDefault="00E24269" w:rsidP="00E24269">
      <w:pPr>
        <w:pStyle w:val="Paragrafoelenco"/>
        <w:numPr>
          <w:ilvl w:val="0"/>
          <w:numId w:val="48"/>
        </w:numPr>
        <w:spacing w:after="240" w:line="240" w:lineRule="auto"/>
        <w:contextualSpacing w:val="0"/>
        <w:jc w:val="both"/>
        <w:rPr>
          <w:rFonts w:ascii="Verdana" w:eastAsiaTheme="minorHAnsi" w:hAnsi="Verdana" w:cstheme="minorBidi"/>
          <w:sz w:val="18"/>
          <w:szCs w:val="18"/>
        </w:rPr>
      </w:pPr>
      <w:r w:rsidRPr="00A83E3C">
        <w:rPr>
          <w:rFonts w:ascii="Verdana" w:eastAsiaTheme="minorHAnsi" w:hAnsi="Verdana" w:cstheme="minorBidi"/>
          <w:sz w:val="18"/>
          <w:szCs w:val="18"/>
        </w:rPr>
        <w:t>Attrattività del mercato: riscontro delle potenzialità e dimensioni del mercato di riferimento e dell’interesse che gli operatori economici o gli utilizzatori finali possono avere per una determinata applicazione, che, sebbene caratterizzata da innovatività, potrebbe non corrispondere a un’effettiva domanda di mercato;</w:t>
      </w:r>
    </w:p>
    <w:p w14:paraId="521ACCAB" w14:textId="77777777" w:rsidR="00E24269" w:rsidRPr="00A83E3C" w:rsidRDefault="00E24269" w:rsidP="00E24269">
      <w:pPr>
        <w:pStyle w:val="Paragrafoelenco"/>
        <w:numPr>
          <w:ilvl w:val="0"/>
          <w:numId w:val="48"/>
        </w:numPr>
        <w:spacing w:after="240" w:line="240" w:lineRule="auto"/>
        <w:contextualSpacing w:val="0"/>
        <w:jc w:val="both"/>
        <w:rPr>
          <w:rFonts w:ascii="Verdana" w:eastAsiaTheme="minorHAnsi" w:hAnsi="Verdana" w:cstheme="minorBidi"/>
          <w:sz w:val="18"/>
          <w:szCs w:val="18"/>
        </w:rPr>
      </w:pPr>
      <w:r w:rsidRPr="00A83E3C">
        <w:rPr>
          <w:rFonts w:ascii="Verdana" w:eastAsiaTheme="minorHAnsi" w:hAnsi="Verdana" w:cstheme="minorBidi"/>
          <w:sz w:val="18"/>
          <w:szCs w:val="18"/>
        </w:rPr>
        <w:t>Interesse per i potenziali investitori;</w:t>
      </w:r>
    </w:p>
    <w:p w14:paraId="692AA6BE" w14:textId="77777777" w:rsidR="00E24269" w:rsidRPr="00A83E3C" w:rsidRDefault="00E24269" w:rsidP="00E24269">
      <w:pPr>
        <w:pStyle w:val="Paragrafoelenco"/>
        <w:numPr>
          <w:ilvl w:val="0"/>
          <w:numId w:val="48"/>
        </w:numPr>
        <w:spacing w:after="240" w:line="240" w:lineRule="auto"/>
        <w:contextualSpacing w:val="0"/>
        <w:jc w:val="both"/>
        <w:rPr>
          <w:rFonts w:ascii="Verdana" w:eastAsiaTheme="minorHAnsi" w:hAnsi="Verdana" w:cstheme="minorBidi"/>
          <w:sz w:val="18"/>
          <w:szCs w:val="18"/>
        </w:rPr>
      </w:pPr>
      <w:r w:rsidRPr="00A83E3C">
        <w:rPr>
          <w:rFonts w:ascii="Verdana" w:eastAsiaTheme="minorHAnsi" w:hAnsi="Verdana" w:cstheme="minorBidi"/>
          <w:sz w:val="18"/>
          <w:szCs w:val="18"/>
        </w:rPr>
        <w:t>Qualità e competenze dell’aspirante imprenditore (o team imprenditoriale): verifica della presenza delle le competenze manageriali necessarie per sviluppare l’impresa;</w:t>
      </w:r>
    </w:p>
    <w:p w14:paraId="244BB312" w14:textId="77777777" w:rsidR="00E24269" w:rsidRPr="00A83E3C" w:rsidRDefault="00E24269" w:rsidP="00E24269">
      <w:pPr>
        <w:pStyle w:val="Paragrafoelenco"/>
        <w:numPr>
          <w:ilvl w:val="0"/>
          <w:numId w:val="49"/>
        </w:numPr>
        <w:spacing w:after="240" w:line="240" w:lineRule="auto"/>
        <w:ind w:left="426" w:firstLine="0"/>
        <w:contextualSpacing w:val="0"/>
        <w:jc w:val="both"/>
        <w:rPr>
          <w:rFonts w:ascii="Verdana" w:eastAsiaTheme="minorHAnsi" w:hAnsi="Verdana" w:cstheme="minorBidi"/>
          <w:sz w:val="18"/>
          <w:szCs w:val="18"/>
        </w:rPr>
      </w:pPr>
      <w:r w:rsidRPr="00A83E3C">
        <w:rPr>
          <w:rFonts w:ascii="Verdana" w:eastAsiaTheme="minorHAnsi" w:hAnsi="Verdana" w:cstheme="minorBidi"/>
          <w:sz w:val="18"/>
          <w:szCs w:val="18"/>
        </w:rPr>
        <w:t xml:space="preserve">Qualità e completezza del business </w:t>
      </w:r>
      <w:proofErr w:type="spellStart"/>
      <w:r w:rsidRPr="00A83E3C">
        <w:rPr>
          <w:rFonts w:ascii="Verdana" w:eastAsiaTheme="minorHAnsi" w:hAnsi="Verdana" w:cstheme="minorBidi"/>
          <w:sz w:val="18"/>
          <w:szCs w:val="18"/>
        </w:rPr>
        <w:t>plan</w:t>
      </w:r>
      <w:proofErr w:type="spellEnd"/>
      <w:r w:rsidRPr="00A83E3C">
        <w:rPr>
          <w:rFonts w:ascii="Verdana" w:eastAsiaTheme="minorHAnsi" w:hAnsi="Verdana" w:cstheme="minorBidi"/>
          <w:sz w:val="18"/>
          <w:szCs w:val="18"/>
        </w:rPr>
        <w:t>;</w:t>
      </w:r>
    </w:p>
    <w:p w14:paraId="07219089" w14:textId="77777777" w:rsidR="00E24269" w:rsidRPr="00A83E3C" w:rsidRDefault="00E24269" w:rsidP="00E24269">
      <w:pPr>
        <w:pStyle w:val="Paragrafoelenco"/>
        <w:numPr>
          <w:ilvl w:val="0"/>
          <w:numId w:val="49"/>
        </w:numPr>
        <w:spacing w:after="240" w:line="240" w:lineRule="auto"/>
        <w:ind w:left="426" w:firstLine="0"/>
        <w:contextualSpacing w:val="0"/>
        <w:jc w:val="both"/>
        <w:rPr>
          <w:rFonts w:ascii="Verdana" w:eastAsiaTheme="minorHAnsi" w:hAnsi="Verdana" w:cstheme="minorBidi"/>
          <w:sz w:val="18"/>
          <w:szCs w:val="18"/>
        </w:rPr>
      </w:pPr>
      <w:r w:rsidRPr="00A83E3C">
        <w:rPr>
          <w:rFonts w:ascii="Verdana" w:eastAsiaTheme="minorHAnsi" w:hAnsi="Verdana" w:cstheme="minorBidi"/>
          <w:sz w:val="18"/>
          <w:szCs w:val="18"/>
        </w:rPr>
        <w:lastRenderedPageBreak/>
        <w:t xml:space="preserve">Requisiti ex L. 221/12 </w:t>
      </w:r>
      <w:proofErr w:type="spellStart"/>
      <w:r w:rsidRPr="00A83E3C">
        <w:rPr>
          <w:rFonts w:ascii="Verdana" w:eastAsiaTheme="minorHAnsi" w:hAnsi="Verdana" w:cstheme="minorBidi"/>
          <w:sz w:val="18"/>
          <w:szCs w:val="18"/>
        </w:rPr>
        <w:t>smi</w:t>
      </w:r>
      <w:proofErr w:type="spellEnd"/>
      <w:r w:rsidRPr="00A83E3C">
        <w:rPr>
          <w:rFonts w:ascii="Verdana" w:eastAsiaTheme="minorHAnsi" w:hAnsi="Verdana" w:cstheme="minorBidi"/>
          <w:sz w:val="18"/>
          <w:szCs w:val="18"/>
        </w:rPr>
        <w:t>;</w:t>
      </w:r>
    </w:p>
    <w:p w14:paraId="34EB2931" w14:textId="70DA9739" w:rsidR="00E24269" w:rsidRPr="00A83E3C" w:rsidRDefault="00E24269" w:rsidP="00E24269">
      <w:pPr>
        <w:pStyle w:val="Paragrafoelenco"/>
        <w:numPr>
          <w:ilvl w:val="0"/>
          <w:numId w:val="49"/>
        </w:numPr>
        <w:spacing w:after="240" w:line="240" w:lineRule="auto"/>
        <w:ind w:left="426" w:firstLine="0"/>
        <w:contextualSpacing w:val="0"/>
        <w:jc w:val="both"/>
        <w:rPr>
          <w:rFonts w:ascii="Verdana" w:eastAsiaTheme="minorHAnsi" w:hAnsi="Verdana" w:cstheme="minorHAnsi"/>
          <w:sz w:val="18"/>
          <w:szCs w:val="18"/>
        </w:rPr>
      </w:pPr>
      <w:r w:rsidRPr="00A83E3C">
        <w:rPr>
          <w:rFonts w:ascii="Verdana" w:eastAsiaTheme="minorHAnsi" w:hAnsi="Verdana" w:cstheme="minorHAnsi"/>
          <w:sz w:val="18"/>
          <w:szCs w:val="18"/>
        </w:rPr>
        <w:t>Ove pertinente: innovazione sociale.</w:t>
      </w:r>
    </w:p>
    <w:p w14:paraId="3C97FCCA" w14:textId="77777777" w:rsidR="00E24269" w:rsidRPr="00A83E3C" w:rsidRDefault="00E24269" w:rsidP="00A83E3C">
      <w:pPr>
        <w:numPr>
          <w:ilvl w:val="0"/>
          <w:numId w:val="47"/>
        </w:numPr>
        <w:spacing w:after="0" w:line="360" w:lineRule="auto"/>
        <w:jc w:val="both"/>
        <w:rPr>
          <w:rFonts w:ascii="Verdana" w:hAnsi="Verdana" w:cstheme="minorHAnsi"/>
          <w:sz w:val="18"/>
          <w:szCs w:val="18"/>
        </w:rPr>
      </w:pPr>
      <w:r w:rsidRPr="00A83E3C">
        <w:rPr>
          <w:rFonts w:ascii="Verdana" w:hAnsi="Verdana" w:cstheme="minorHAnsi"/>
          <w:sz w:val="18"/>
          <w:szCs w:val="18"/>
        </w:rPr>
        <w:t xml:space="preserve">definizione della richiesta di eventuali ulteriori informazioni/chiarimenti sui contenuti del business </w:t>
      </w:r>
      <w:proofErr w:type="spellStart"/>
      <w:r w:rsidRPr="00A83E3C">
        <w:rPr>
          <w:rFonts w:ascii="Verdana" w:hAnsi="Verdana" w:cstheme="minorHAnsi"/>
          <w:sz w:val="18"/>
          <w:szCs w:val="18"/>
        </w:rPr>
        <w:t>plan</w:t>
      </w:r>
      <w:proofErr w:type="spellEnd"/>
      <w:r w:rsidRPr="00A83E3C">
        <w:rPr>
          <w:rFonts w:ascii="Verdana" w:hAnsi="Verdana" w:cstheme="minorHAnsi"/>
          <w:sz w:val="18"/>
          <w:szCs w:val="18"/>
        </w:rPr>
        <w:t xml:space="preserve"> e valutazione della suddetta documentazione;</w:t>
      </w:r>
    </w:p>
    <w:p w14:paraId="2DC9AFDE" w14:textId="77777777" w:rsidR="00E24269" w:rsidRPr="00A83E3C" w:rsidRDefault="00E24269" w:rsidP="00A83E3C">
      <w:pPr>
        <w:numPr>
          <w:ilvl w:val="0"/>
          <w:numId w:val="47"/>
        </w:numPr>
        <w:spacing w:after="0" w:line="360" w:lineRule="auto"/>
        <w:jc w:val="both"/>
        <w:rPr>
          <w:rFonts w:ascii="Verdana" w:hAnsi="Verdana" w:cstheme="minorHAnsi"/>
          <w:sz w:val="18"/>
          <w:szCs w:val="18"/>
        </w:rPr>
      </w:pPr>
      <w:r w:rsidRPr="00A83E3C">
        <w:rPr>
          <w:rFonts w:ascii="Verdana" w:hAnsi="Verdana" w:cstheme="minorHAnsi"/>
          <w:sz w:val="18"/>
          <w:szCs w:val="18"/>
        </w:rPr>
        <w:t>partecipazione alle sedute del Nucleo di Valutazione;</w:t>
      </w:r>
    </w:p>
    <w:p w14:paraId="2D6CB35D" w14:textId="77777777" w:rsidR="00E24269" w:rsidRPr="00A83E3C" w:rsidRDefault="00E24269" w:rsidP="00A83E3C">
      <w:pPr>
        <w:numPr>
          <w:ilvl w:val="0"/>
          <w:numId w:val="47"/>
        </w:numPr>
        <w:spacing w:after="0" w:line="360" w:lineRule="auto"/>
        <w:jc w:val="both"/>
        <w:rPr>
          <w:rFonts w:ascii="Verdana" w:hAnsi="Verdana" w:cstheme="minorHAnsi"/>
          <w:sz w:val="18"/>
          <w:szCs w:val="18"/>
        </w:rPr>
      </w:pPr>
      <w:r w:rsidRPr="00A83E3C">
        <w:rPr>
          <w:rFonts w:ascii="Verdana" w:hAnsi="Verdana" w:cstheme="minorHAnsi"/>
          <w:sz w:val="18"/>
          <w:szCs w:val="18"/>
        </w:rPr>
        <w:t xml:space="preserve">valutazione dell’eventuale richiesta di riesame dei business </w:t>
      </w:r>
      <w:proofErr w:type="spellStart"/>
      <w:r w:rsidRPr="00A83E3C">
        <w:rPr>
          <w:rFonts w:ascii="Verdana" w:hAnsi="Verdana" w:cstheme="minorHAnsi"/>
          <w:sz w:val="18"/>
          <w:szCs w:val="18"/>
        </w:rPr>
        <w:t>plan</w:t>
      </w:r>
      <w:proofErr w:type="spellEnd"/>
      <w:r w:rsidRPr="00A83E3C">
        <w:rPr>
          <w:rFonts w:ascii="Verdana" w:hAnsi="Verdana" w:cstheme="minorHAnsi"/>
          <w:sz w:val="18"/>
          <w:szCs w:val="18"/>
        </w:rPr>
        <w:t xml:space="preserve"> presentati;</w:t>
      </w:r>
    </w:p>
    <w:p w14:paraId="3E29B6D9" w14:textId="77777777" w:rsidR="00E24269" w:rsidRPr="00A83E3C" w:rsidRDefault="00E24269" w:rsidP="00A83E3C">
      <w:pPr>
        <w:numPr>
          <w:ilvl w:val="0"/>
          <w:numId w:val="47"/>
        </w:numPr>
        <w:spacing w:after="0" w:line="360" w:lineRule="auto"/>
        <w:jc w:val="both"/>
        <w:rPr>
          <w:rFonts w:ascii="Verdana" w:hAnsi="Verdana" w:cstheme="minorHAnsi"/>
          <w:sz w:val="18"/>
          <w:szCs w:val="18"/>
        </w:rPr>
      </w:pPr>
      <w:r w:rsidRPr="00A83E3C">
        <w:rPr>
          <w:rFonts w:ascii="Verdana" w:hAnsi="Verdana" w:cstheme="minorHAnsi"/>
          <w:sz w:val="18"/>
          <w:szCs w:val="18"/>
        </w:rPr>
        <w:t xml:space="preserve">redazione della relazione finale di valutazione dei business </w:t>
      </w:r>
      <w:proofErr w:type="spellStart"/>
      <w:r w:rsidRPr="00A83E3C">
        <w:rPr>
          <w:rFonts w:ascii="Verdana" w:hAnsi="Verdana" w:cstheme="minorHAnsi"/>
          <w:sz w:val="18"/>
          <w:szCs w:val="18"/>
        </w:rPr>
        <w:t>plan</w:t>
      </w:r>
      <w:proofErr w:type="spellEnd"/>
      <w:r w:rsidRPr="00A83E3C">
        <w:rPr>
          <w:rFonts w:ascii="Verdana" w:hAnsi="Verdana" w:cstheme="minorHAnsi"/>
          <w:sz w:val="18"/>
          <w:szCs w:val="18"/>
        </w:rPr>
        <w:t>;</w:t>
      </w:r>
    </w:p>
    <w:p w14:paraId="61588849" w14:textId="5F925907" w:rsidR="00E24269" w:rsidRPr="00A83E3C" w:rsidRDefault="00E24269" w:rsidP="00A83E3C">
      <w:pPr>
        <w:numPr>
          <w:ilvl w:val="0"/>
          <w:numId w:val="47"/>
        </w:numPr>
        <w:spacing w:after="0" w:line="360" w:lineRule="auto"/>
        <w:jc w:val="both"/>
        <w:rPr>
          <w:rFonts w:ascii="Verdana" w:hAnsi="Verdana" w:cstheme="minorHAnsi"/>
          <w:sz w:val="18"/>
          <w:szCs w:val="18"/>
        </w:rPr>
      </w:pPr>
      <w:r w:rsidRPr="00A83E3C">
        <w:rPr>
          <w:rFonts w:ascii="Verdana" w:hAnsi="Verdana" w:cstheme="minorHAnsi"/>
          <w:sz w:val="18"/>
          <w:szCs w:val="18"/>
        </w:rPr>
        <w:t>ogni altra attività connessa e riconducibile alle modalità di valutazione delle domande, così come previsto dal Bando.</w:t>
      </w:r>
    </w:p>
    <w:p w14:paraId="0C6E39BD" w14:textId="77777777" w:rsidR="00E24269" w:rsidRPr="00A83E3C" w:rsidRDefault="00E24269" w:rsidP="00E24269">
      <w:pPr>
        <w:spacing w:after="0" w:line="240" w:lineRule="auto"/>
        <w:ind w:left="720"/>
        <w:jc w:val="both"/>
        <w:rPr>
          <w:rFonts w:ascii="Verdana" w:hAnsi="Verdana"/>
          <w:sz w:val="18"/>
          <w:szCs w:val="18"/>
        </w:rPr>
      </w:pPr>
    </w:p>
    <w:p w14:paraId="1EB22DB5" w14:textId="2C364F64" w:rsidR="00E51291" w:rsidRPr="00A83E3C" w:rsidRDefault="00E51291" w:rsidP="00E51291">
      <w:pPr>
        <w:spacing w:after="120" w:line="360" w:lineRule="auto"/>
        <w:jc w:val="center"/>
        <w:rPr>
          <w:rFonts w:ascii="Verdana" w:hAnsi="Verdana" w:cstheme="minorHAnsi"/>
          <w:b/>
          <w:sz w:val="18"/>
          <w:szCs w:val="18"/>
        </w:rPr>
      </w:pPr>
      <w:r w:rsidRPr="00A83E3C">
        <w:rPr>
          <w:rFonts w:ascii="Verdana" w:hAnsi="Verdana" w:cstheme="minorHAnsi"/>
          <w:b/>
          <w:sz w:val="18"/>
          <w:szCs w:val="18"/>
        </w:rPr>
        <w:t xml:space="preserve">Articolo 2 – </w:t>
      </w:r>
      <w:r w:rsidRPr="00A83E3C">
        <w:rPr>
          <w:rFonts w:ascii="Verdana" w:hAnsi="Verdana" w:cstheme="minorHAnsi"/>
          <w:b/>
          <w:i/>
          <w:sz w:val="18"/>
          <w:szCs w:val="18"/>
        </w:rPr>
        <w:t>Durata del contratto</w:t>
      </w:r>
    </w:p>
    <w:p w14:paraId="349045A2" w14:textId="146B82CC" w:rsidR="00E51291" w:rsidRPr="00A83E3C" w:rsidRDefault="00E51291" w:rsidP="00E51291">
      <w:pPr>
        <w:spacing w:line="360" w:lineRule="auto"/>
        <w:jc w:val="both"/>
        <w:rPr>
          <w:rFonts w:ascii="Verdana" w:hAnsi="Verdana" w:cstheme="minorHAnsi"/>
          <w:sz w:val="18"/>
          <w:szCs w:val="18"/>
        </w:rPr>
      </w:pPr>
      <w:r w:rsidRPr="00A83E3C">
        <w:rPr>
          <w:rFonts w:ascii="Verdana" w:hAnsi="Verdana" w:cstheme="minorHAnsi"/>
          <w:sz w:val="18"/>
          <w:szCs w:val="18"/>
        </w:rPr>
        <w:t xml:space="preserve">Il presente contratto decorre dalla data di sottoscrizione e </w:t>
      </w:r>
      <w:r w:rsidRPr="0092471B">
        <w:rPr>
          <w:rFonts w:ascii="Verdana" w:hAnsi="Verdana" w:cstheme="minorHAnsi"/>
          <w:sz w:val="18"/>
          <w:szCs w:val="18"/>
        </w:rPr>
        <w:t xml:space="preserve">terminerà il </w:t>
      </w:r>
      <w:r w:rsidR="003E11F0" w:rsidRPr="0092471B">
        <w:rPr>
          <w:rFonts w:ascii="Verdana" w:hAnsi="Verdana" w:cstheme="minorHAnsi"/>
          <w:sz w:val="18"/>
          <w:szCs w:val="18"/>
        </w:rPr>
        <w:t>31/12/2024</w:t>
      </w:r>
      <w:r w:rsidRPr="0092471B">
        <w:rPr>
          <w:rFonts w:ascii="Verdana" w:hAnsi="Verdana" w:cstheme="minorHAnsi"/>
          <w:sz w:val="18"/>
          <w:szCs w:val="18"/>
        </w:rPr>
        <w:t>,</w:t>
      </w:r>
      <w:r w:rsidRPr="00A83E3C">
        <w:rPr>
          <w:rFonts w:ascii="Verdana" w:hAnsi="Verdana" w:cstheme="minorHAnsi"/>
          <w:sz w:val="18"/>
          <w:szCs w:val="18"/>
        </w:rPr>
        <w:t xml:space="preserve"> termine eventualmente prorogabile in funzione delle residue attività da svolgere, fermo restando l’obbligo di espletare per singola domanda tutte le attività previste all’articolo 1 “Oggetto dell’incarico – Obblighi </w:t>
      </w:r>
      <w:r w:rsidR="0049314C" w:rsidRPr="00A83E3C">
        <w:rPr>
          <w:rFonts w:ascii="Verdana" w:hAnsi="Verdana" w:cstheme="minorHAnsi"/>
          <w:sz w:val="18"/>
          <w:szCs w:val="18"/>
        </w:rPr>
        <w:t>dell’Esperto</w:t>
      </w:r>
      <w:r w:rsidRPr="00A83E3C">
        <w:rPr>
          <w:rFonts w:ascii="Verdana" w:hAnsi="Verdana" w:cstheme="minorHAnsi"/>
          <w:sz w:val="18"/>
          <w:szCs w:val="18"/>
        </w:rPr>
        <w:t>”, le quali potranno avere termine di conclusione successivo alla data sopra indicata.</w:t>
      </w:r>
    </w:p>
    <w:p w14:paraId="221F19DE" w14:textId="38063871" w:rsidR="00B275DD" w:rsidRPr="00A83E3C" w:rsidRDefault="00E51291" w:rsidP="00B275DD">
      <w:pPr>
        <w:spacing w:after="120" w:line="360" w:lineRule="auto"/>
        <w:jc w:val="center"/>
        <w:rPr>
          <w:rFonts w:ascii="Verdana" w:hAnsi="Verdana" w:cstheme="minorHAnsi"/>
          <w:b/>
          <w:i/>
          <w:sz w:val="18"/>
          <w:szCs w:val="18"/>
        </w:rPr>
      </w:pPr>
      <w:r w:rsidRPr="00A83E3C">
        <w:rPr>
          <w:rFonts w:ascii="Verdana" w:hAnsi="Verdana" w:cstheme="minorHAnsi"/>
          <w:b/>
          <w:sz w:val="18"/>
          <w:szCs w:val="18"/>
        </w:rPr>
        <w:t>Articolo 3</w:t>
      </w:r>
      <w:r w:rsidR="00B275DD" w:rsidRPr="00A83E3C">
        <w:rPr>
          <w:rFonts w:ascii="Verdana" w:hAnsi="Verdana" w:cstheme="minorHAnsi"/>
          <w:b/>
          <w:sz w:val="18"/>
          <w:szCs w:val="18"/>
        </w:rPr>
        <w:t xml:space="preserve"> – </w:t>
      </w:r>
      <w:r w:rsidR="00B275DD" w:rsidRPr="00A83E3C">
        <w:rPr>
          <w:rFonts w:ascii="Verdana" w:hAnsi="Verdana" w:cstheme="minorHAnsi"/>
          <w:b/>
          <w:i/>
          <w:sz w:val="18"/>
          <w:szCs w:val="18"/>
        </w:rPr>
        <w:t>Incedibilità dell’incarico</w:t>
      </w:r>
    </w:p>
    <w:p w14:paraId="39709CE0" w14:textId="5C2C6475"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 xml:space="preserve">Il presente incarico deve essere svolto in via esclusiva </w:t>
      </w:r>
      <w:r w:rsidR="0049314C" w:rsidRPr="00A83E3C">
        <w:rPr>
          <w:rFonts w:ascii="Verdana" w:hAnsi="Verdana" w:cstheme="minorHAnsi"/>
          <w:sz w:val="18"/>
          <w:szCs w:val="18"/>
        </w:rPr>
        <w:t xml:space="preserve">dall’Esperto </w:t>
      </w:r>
      <w:r w:rsidRPr="00A83E3C">
        <w:rPr>
          <w:rFonts w:ascii="Verdana" w:hAnsi="Verdana" w:cstheme="minorHAnsi"/>
          <w:sz w:val="18"/>
          <w:szCs w:val="18"/>
        </w:rPr>
        <w:t xml:space="preserve">incaricato e non potrà essere ceduto in tutto o in parte. </w:t>
      </w:r>
    </w:p>
    <w:p w14:paraId="3697A617" w14:textId="77777777" w:rsidR="00B275DD" w:rsidRPr="00A83E3C" w:rsidRDefault="00B275DD" w:rsidP="00B275DD">
      <w:pPr>
        <w:spacing w:line="360" w:lineRule="auto"/>
        <w:ind w:left="2832" w:firstLine="708"/>
        <w:jc w:val="both"/>
        <w:rPr>
          <w:rFonts w:ascii="Verdana" w:hAnsi="Verdana" w:cstheme="minorHAnsi"/>
          <w:b/>
          <w:i/>
          <w:sz w:val="18"/>
          <w:szCs w:val="18"/>
        </w:rPr>
      </w:pPr>
      <w:r w:rsidRPr="00A83E3C">
        <w:rPr>
          <w:rFonts w:ascii="Verdana" w:hAnsi="Verdana" w:cstheme="minorHAnsi"/>
          <w:b/>
          <w:sz w:val="18"/>
          <w:szCs w:val="18"/>
        </w:rPr>
        <w:t xml:space="preserve">Articolo 4 – </w:t>
      </w:r>
      <w:r w:rsidRPr="00A83E3C">
        <w:rPr>
          <w:rFonts w:ascii="Verdana" w:hAnsi="Verdana" w:cstheme="minorHAnsi"/>
          <w:b/>
          <w:i/>
          <w:sz w:val="18"/>
          <w:szCs w:val="18"/>
        </w:rPr>
        <w:t>Corrispettivo</w:t>
      </w:r>
    </w:p>
    <w:p w14:paraId="5A8E22DD" w14:textId="2461DA75" w:rsidR="00E3539A" w:rsidRPr="00A83E3C" w:rsidRDefault="00E3539A" w:rsidP="00E3539A">
      <w:pPr>
        <w:spacing w:line="360" w:lineRule="auto"/>
        <w:jc w:val="both"/>
        <w:rPr>
          <w:rFonts w:ascii="Verdana" w:hAnsi="Verdana" w:cstheme="minorHAnsi"/>
          <w:sz w:val="18"/>
          <w:szCs w:val="18"/>
        </w:rPr>
      </w:pPr>
      <w:r w:rsidRPr="00A83E3C">
        <w:rPr>
          <w:rFonts w:ascii="Verdana" w:hAnsi="Verdana" w:cstheme="minorHAnsi"/>
          <w:sz w:val="18"/>
          <w:szCs w:val="18"/>
        </w:rPr>
        <w:t xml:space="preserve">Finpiemonte corrisponderà all’esperto, per tutte le attività svolte in relazione a ciascun business </w:t>
      </w:r>
      <w:proofErr w:type="spellStart"/>
      <w:r w:rsidRPr="00A83E3C">
        <w:rPr>
          <w:rFonts w:ascii="Verdana" w:hAnsi="Verdana" w:cstheme="minorHAnsi"/>
          <w:sz w:val="18"/>
          <w:szCs w:val="18"/>
        </w:rPr>
        <w:t>plan</w:t>
      </w:r>
      <w:proofErr w:type="spellEnd"/>
      <w:r w:rsidRPr="00A83E3C">
        <w:rPr>
          <w:rFonts w:ascii="Verdana" w:hAnsi="Verdana" w:cstheme="minorHAnsi"/>
          <w:sz w:val="18"/>
          <w:szCs w:val="18"/>
        </w:rPr>
        <w:t>, un compenso complessivo pari a € 250,00 IVA esclusa</w:t>
      </w:r>
      <w:r w:rsidR="002041B3">
        <w:rPr>
          <w:rFonts w:ascii="Verdana" w:hAnsi="Verdana" w:cstheme="minorHAnsi"/>
          <w:sz w:val="18"/>
          <w:szCs w:val="18"/>
        </w:rPr>
        <w:t>, comprensivo di oneri</w:t>
      </w:r>
      <w:r w:rsidRPr="00A83E3C">
        <w:rPr>
          <w:rFonts w:ascii="Verdana" w:hAnsi="Verdana" w:cstheme="minorHAnsi"/>
          <w:sz w:val="18"/>
          <w:szCs w:val="18"/>
        </w:rPr>
        <w:t xml:space="preserve"> </w:t>
      </w:r>
      <w:r w:rsidR="00CC18F8">
        <w:rPr>
          <w:rFonts w:ascii="Verdana" w:hAnsi="Verdana" w:cstheme="minorHAnsi"/>
          <w:sz w:val="18"/>
          <w:szCs w:val="18"/>
        </w:rPr>
        <w:t xml:space="preserve">fiscali e </w:t>
      </w:r>
      <w:r w:rsidRPr="00A83E3C">
        <w:rPr>
          <w:rFonts w:ascii="Verdana" w:hAnsi="Verdana" w:cstheme="minorHAnsi"/>
          <w:sz w:val="18"/>
          <w:szCs w:val="18"/>
        </w:rPr>
        <w:t>previdenziali.</w:t>
      </w:r>
    </w:p>
    <w:p w14:paraId="063E98CF" w14:textId="3859ADDA" w:rsidR="00E3539A" w:rsidRDefault="00E3539A" w:rsidP="00E3539A">
      <w:pPr>
        <w:spacing w:line="360" w:lineRule="auto"/>
        <w:jc w:val="both"/>
        <w:rPr>
          <w:rFonts w:ascii="Verdana" w:hAnsi="Verdana" w:cstheme="minorHAnsi"/>
          <w:sz w:val="18"/>
          <w:szCs w:val="18"/>
        </w:rPr>
      </w:pPr>
      <w:r w:rsidRPr="00A83E3C">
        <w:rPr>
          <w:rFonts w:ascii="Verdana" w:hAnsi="Verdana" w:cstheme="minorHAnsi"/>
          <w:sz w:val="18"/>
          <w:szCs w:val="18"/>
        </w:rPr>
        <w:t>Non è previsto alcun rimborso spese a titolo di viaggio, diarie o simili.</w:t>
      </w:r>
    </w:p>
    <w:p w14:paraId="636F678C" w14:textId="2C54495C" w:rsidR="00CC18F8" w:rsidRPr="00CC18F8" w:rsidRDefault="00CC18F8" w:rsidP="00E3539A">
      <w:pPr>
        <w:spacing w:line="360" w:lineRule="auto"/>
        <w:jc w:val="both"/>
        <w:rPr>
          <w:rFonts w:ascii="Verdana" w:hAnsi="Verdana"/>
          <w:sz w:val="18"/>
          <w:szCs w:val="18"/>
        </w:rPr>
      </w:pPr>
      <w:r>
        <w:rPr>
          <w:rFonts w:ascii="Verdana" w:hAnsi="Verdana"/>
          <w:sz w:val="18"/>
          <w:szCs w:val="18"/>
        </w:rPr>
        <w:t xml:space="preserve">L’importo complessivo massimo per i </w:t>
      </w:r>
      <w:r w:rsidRPr="00CC18F8">
        <w:rPr>
          <w:rFonts w:ascii="Verdana" w:hAnsi="Verdana"/>
          <w:sz w:val="18"/>
          <w:szCs w:val="18"/>
        </w:rPr>
        <w:t>compensi di cui sopra è di euro 26.000,00.</w:t>
      </w:r>
    </w:p>
    <w:p w14:paraId="25866EBC" w14:textId="686A4083" w:rsidR="00B275DD" w:rsidRPr="00A83E3C" w:rsidRDefault="0049314C" w:rsidP="00EC3C5C">
      <w:pPr>
        <w:pStyle w:val="Corpotesto"/>
        <w:kinsoku w:val="0"/>
        <w:overflowPunct w:val="0"/>
        <w:spacing w:line="360" w:lineRule="auto"/>
        <w:ind w:right="111"/>
        <w:jc w:val="both"/>
        <w:rPr>
          <w:rFonts w:ascii="Verdana" w:hAnsi="Verdana" w:cstheme="minorHAnsi"/>
          <w:sz w:val="18"/>
          <w:szCs w:val="18"/>
        </w:rPr>
      </w:pPr>
      <w:r w:rsidRPr="00A83E3C">
        <w:rPr>
          <w:rFonts w:ascii="Verdana" w:hAnsi="Verdana" w:cstheme="minorHAnsi"/>
          <w:sz w:val="18"/>
          <w:szCs w:val="18"/>
        </w:rPr>
        <w:t>L’Esperto</w:t>
      </w:r>
      <w:r w:rsidR="00B275DD" w:rsidRPr="00A83E3C">
        <w:rPr>
          <w:rFonts w:ascii="Verdana" w:hAnsi="Verdana" w:cstheme="minorHAnsi"/>
          <w:sz w:val="18"/>
          <w:szCs w:val="18"/>
        </w:rPr>
        <w:t xml:space="preserve"> dichiara di poter percepire un compenso per il presente incarico in quanto soggetto non posto in quiescenza.</w:t>
      </w:r>
    </w:p>
    <w:p w14:paraId="74C62F3E" w14:textId="77777777" w:rsidR="00B275DD" w:rsidRPr="00A83E3C" w:rsidRDefault="00B275DD" w:rsidP="00B275DD">
      <w:pPr>
        <w:spacing w:after="120" w:line="360" w:lineRule="auto"/>
        <w:jc w:val="center"/>
        <w:rPr>
          <w:rFonts w:ascii="Verdana" w:hAnsi="Verdana" w:cstheme="minorHAnsi"/>
          <w:b/>
          <w:i/>
          <w:sz w:val="18"/>
          <w:szCs w:val="18"/>
        </w:rPr>
      </w:pPr>
      <w:r w:rsidRPr="00A83E3C">
        <w:rPr>
          <w:rFonts w:ascii="Verdana" w:hAnsi="Verdana" w:cstheme="minorHAnsi"/>
          <w:b/>
          <w:sz w:val="18"/>
          <w:szCs w:val="18"/>
        </w:rPr>
        <w:t xml:space="preserve">Articolo 5 – </w:t>
      </w:r>
      <w:r w:rsidRPr="00A83E3C">
        <w:rPr>
          <w:rFonts w:ascii="Verdana" w:hAnsi="Verdana" w:cstheme="minorHAnsi"/>
          <w:b/>
          <w:i/>
          <w:sz w:val="18"/>
          <w:szCs w:val="18"/>
        </w:rPr>
        <w:t>Modalità di pagamento</w:t>
      </w:r>
    </w:p>
    <w:p w14:paraId="720F4778" w14:textId="77777777" w:rsidR="00B275DD" w:rsidRPr="00A83E3C" w:rsidRDefault="00B275DD" w:rsidP="00B275DD">
      <w:pPr>
        <w:spacing w:after="100" w:afterAutospacing="1" w:line="360" w:lineRule="auto"/>
        <w:jc w:val="both"/>
        <w:rPr>
          <w:rFonts w:ascii="Verdana" w:hAnsi="Verdana" w:cstheme="minorHAnsi"/>
          <w:sz w:val="18"/>
          <w:szCs w:val="18"/>
        </w:rPr>
      </w:pPr>
      <w:r w:rsidRPr="00A83E3C">
        <w:rPr>
          <w:rFonts w:ascii="Verdana" w:hAnsi="Verdana" w:cstheme="minorHAnsi"/>
          <w:sz w:val="18"/>
          <w:szCs w:val="18"/>
        </w:rPr>
        <w:t>Finpiemonte provvederà alla liquidazione del corrispettivo di cui al precedente art. 4 entro 60 giorni dalla data di emissione della fattura ovvero dalla richiesta di pagamento (data fattura fine mese).</w:t>
      </w:r>
    </w:p>
    <w:p w14:paraId="4F35C0CD" w14:textId="184229B2" w:rsidR="00B275DD" w:rsidRPr="00A83E3C" w:rsidRDefault="00B275DD" w:rsidP="00B275DD">
      <w:pPr>
        <w:spacing w:before="100" w:beforeAutospacing="1" w:after="100" w:afterAutospacing="1" w:line="360" w:lineRule="auto"/>
        <w:jc w:val="both"/>
        <w:rPr>
          <w:rFonts w:ascii="Verdana" w:hAnsi="Verdana" w:cstheme="minorHAnsi"/>
          <w:sz w:val="18"/>
          <w:szCs w:val="18"/>
        </w:rPr>
      </w:pPr>
      <w:r w:rsidRPr="00A83E3C">
        <w:rPr>
          <w:rFonts w:ascii="Verdana" w:hAnsi="Verdana" w:cstheme="minorHAnsi"/>
          <w:sz w:val="18"/>
          <w:szCs w:val="18"/>
        </w:rPr>
        <w:t>I documenti di pagamento dovranno essere emessi a consuntivo con cadenza semestrale e dovranno essere relativi agli esiti tecnici definitivi consegnati</w:t>
      </w:r>
      <w:r w:rsidR="00F63E26" w:rsidRPr="00A83E3C">
        <w:rPr>
          <w:rFonts w:ascii="Verdana" w:hAnsi="Verdana" w:cstheme="minorHAnsi"/>
          <w:sz w:val="18"/>
          <w:szCs w:val="18"/>
        </w:rPr>
        <w:t xml:space="preserve">, con </w:t>
      </w:r>
      <w:r w:rsidRPr="00A83E3C">
        <w:rPr>
          <w:rFonts w:ascii="Verdana" w:hAnsi="Verdana" w:cstheme="minorHAnsi"/>
          <w:sz w:val="18"/>
          <w:szCs w:val="18"/>
        </w:rPr>
        <w:t>esclusione quindi degli esiti sospesi.</w:t>
      </w:r>
    </w:p>
    <w:p w14:paraId="3D46601D" w14:textId="5874A7F3" w:rsidR="0095607A" w:rsidRPr="00A83E3C" w:rsidRDefault="0095607A" w:rsidP="0095607A">
      <w:pPr>
        <w:spacing w:before="100" w:beforeAutospacing="1" w:after="100" w:afterAutospacing="1" w:line="360" w:lineRule="auto"/>
        <w:jc w:val="both"/>
        <w:rPr>
          <w:rFonts w:ascii="Verdana" w:hAnsi="Verdana" w:cstheme="minorHAnsi"/>
          <w:sz w:val="18"/>
          <w:szCs w:val="18"/>
        </w:rPr>
      </w:pPr>
      <w:r w:rsidRPr="00A83E3C">
        <w:rPr>
          <w:rFonts w:ascii="Verdana" w:hAnsi="Verdana" w:cstheme="minorHAnsi"/>
          <w:sz w:val="18"/>
          <w:szCs w:val="18"/>
        </w:rPr>
        <w:t xml:space="preserve">In nessun caso, ivi compreso il caso di ritardi nei pagamenti dei corrispettivi dovuti, </w:t>
      </w:r>
      <w:r w:rsidR="0049314C" w:rsidRPr="00A83E3C">
        <w:rPr>
          <w:rFonts w:ascii="Verdana" w:hAnsi="Verdana" w:cstheme="minorHAnsi"/>
          <w:sz w:val="18"/>
          <w:szCs w:val="18"/>
        </w:rPr>
        <w:t>l’Esperto</w:t>
      </w:r>
      <w:r w:rsidRPr="00A83E3C">
        <w:rPr>
          <w:rFonts w:ascii="Verdana" w:hAnsi="Verdana" w:cstheme="minorHAnsi"/>
          <w:sz w:val="18"/>
          <w:szCs w:val="18"/>
        </w:rPr>
        <w:t xml:space="preserve"> potrà sospendere alcune delle prestazioni contrattuali previste nel Contratto.</w:t>
      </w:r>
    </w:p>
    <w:p w14:paraId="5C325C33" w14:textId="77777777" w:rsidR="00B275DD" w:rsidRPr="00A83E3C" w:rsidRDefault="00B275DD" w:rsidP="00B275DD">
      <w:pPr>
        <w:spacing w:before="100" w:beforeAutospacing="1" w:after="100" w:afterAutospacing="1" w:line="360" w:lineRule="auto"/>
        <w:jc w:val="both"/>
        <w:rPr>
          <w:rFonts w:ascii="Verdana" w:hAnsi="Verdana" w:cstheme="minorHAnsi"/>
          <w:sz w:val="18"/>
          <w:szCs w:val="18"/>
        </w:rPr>
      </w:pPr>
      <w:r w:rsidRPr="00A83E3C">
        <w:rPr>
          <w:rFonts w:ascii="Verdana" w:hAnsi="Verdana" w:cstheme="minorHAnsi"/>
          <w:sz w:val="18"/>
          <w:szCs w:val="18"/>
        </w:rPr>
        <w:lastRenderedPageBreak/>
        <w:t xml:space="preserve">Con l’approvazione del Decreto Legge nr. 87 del 12 luglio 2018 (c.d. “Decreto Dignità”), convertito in Legge nr. 186 del 09 agosto 2018, le prestazioni rese da titolari di Partita Iva, soggette a ritenuta d’acconto, non rientrano nell’ambito applicativo del meccanismo dello Split </w:t>
      </w:r>
      <w:proofErr w:type="spellStart"/>
      <w:r w:rsidRPr="00A83E3C">
        <w:rPr>
          <w:rFonts w:ascii="Verdana" w:hAnsi="Verdana" w:cstheme="minorHAnsi"/>
          <w:sz w:val="18"/>
          <w:szCs w:val="18"/>
        </w:rPr>
        <w:t>Payement</w:t>
      </w:r>
      <w:proofErr w:type="spellEnd"/>
      <w:r w:rsidRPr="00A83E3C">
        <w:rPr>
          <w:rFonts w:ascii="Verdana" w:hAnsi="Verdana" w:cstheme="minorHAnsi"/>
          <w:sz w:val="18"/>
          <w:szCs w:val="18"/>
        </w:rPr>
        <w:t xml:space="preserve">/Scissione dei Pagamenti. </w:t>
      </w:r>
    </w:p>
    <w:p w14:paraId="3EC0B1EE" w14:textId="79B9B929"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Prima dell’erogazione del corr</w:t>
      </w:r>
      <w:r w:rsidR="00A17B70" w:rsidRPr="00A83E3C">
        <w:rPr>
          <w:rFonts w:ascii="Verdana" w:hAnsi="Verdana" w:cstheme="minorHAnsi"/>
          <w:sz w:val="18"/>
          <w:szCs w:val="18"/>
        </w:rPr>
        <w:t>ispettivo, se superiore a euro 5</w:t>
      </w:r>
      <w:r w:rsidRPr="00A83E3C">
        <w:rPr>
          <w:rFonts w:ascii="Verdana" w:hAnsi="Verdana" w:cstheme="minorHAnsi"/>
          <w:sz w:val="18"/>
          <w:szCs w:val="18"/>
        </w:rPr>
        <w:t xml:space="preserve">.000,00, Finpiemonte provvederà altresì a verificare – ai sensi del D.M. n. 40/2008 – eventuali inadempimenti nei confronti dell’erario a carico del beneficiario del pagamento, tramite apposita richiesta </w:t>
      </w:r>
      <w:r w:rsidR="0095607A" w:rsidRPr="00A83E3C">
        <w:rPr>
          <w:rFonts w:ascii="Verdana" w:hAnsi="Verdana" w:cstheme="minorHAnsi"/>
          <w:sz w:val="18"/>
          <w:szCs w:val="18"/>
        </w:rPr>
        <w:t xml:space="preserve">a </w:t>
      </w:r>
      <w:proofErr w:type="spellStart"/>
      <w:r w:rsidR="0095607A" w:rsidRPr="00A83E3C">
        <w:rPr>
          <w:rFonts w:ascii="Verdana" w:hAnsi="Verdana" w:cstheme="minorHAnsi"/>
          <w:sz w:val="18"/>
          <w:szCs w:val="18"/>
        </w:rPr>
        <w:t>Equitalia</w:t>
      </w:r>
      <w:proofErr w:type="spellEnd"/>
      <w:r w:rsidR="0095607A" w:rsidRPr="00A83E3C">
        <w:rPr>
          <w:rFonts w:ascii="Verdana" w:hAnsi="Verdana" w:cstheme="minorHAnsi"/>
          <w:sz w:val="18"/>
          <w:szCs w:val="18"/>
        </w:rPr>
        <w:t xml:space="preserve"> Servizi spa</w:t>
      </w:r>
      <w:r w:rsidRPr="00A83E3C">
        <w:rPr>
          <w:rFonts w:ascii="Verdana" w:hAnsi="Verdana" w:cstheme="minorHAnsi"/>
          <w:sz w:val="18"/>
          <w:szCs w:val="18"/>
        </w:rPr>
        <w:t xml:space="preserve">. Laddove emerga una situazione di inadempimento, Finpiemonte sarà tenuta a sospendere il pagamento nei confronti del beneficiario e versare la relativa somma </w:t>
      </w:r>
      <w:r w:rsidR="0095607A" w:rsidRPr="00A83E3C">
        <w:rPr>
          <w:rFonts w:ascii="Verdana" w:hAnsi="Verdana" w:cstheme="minorHAnsi"/>
          <w:sz w:val="18"/>
          <w:szCs w:val="18"/>
        </w:rPr>
        <w:t>all’Erario</w:t>
      </w:r>
      <w:r w:rsidRPr="00A83E3C">
        <w:rPr>
          <w:rFonts w:ascii="Verdana" w:hAnsi="Verdana" w:cstheme="minorHAnsi"/>
          <w:sz w:val="18"/>
          <w:szCs w:val="18"/>
        </w:rPr>
        <w:t xml:space="preserve">. </w:t>
      </w:r>
    </w:p>
    <w:p w14:paraId="0176BEB9" w14:textId="77777777" w:rsidR="00B275DD" w:rsidRPr="00A83E3C" w:rsidRDefault="00B275DD" w:rsidP="00B275DD">
      <w:pPr>
        <w:spacing w:after="120" w:line="360" w:lineRule="auto"/>
        <w:jc w:val="center"/>
        <w:rPr>
          <w:rFonts w:ascii="Verdana" w:hAnsi="Verdana" w:cstheme="minorHAnsi"/>
          <w:b/>
          <w:sz w:val="18"/>
          <w:szCs w:val="18"/>
        </w:rPr>
      </w:pPr>
      <w:r w:rsidRPr="00A83E3C">
        <w:rPr>
          <w:rFonts w:ascii="Verdana" w:hAnsi="Verdana" w:cstheme="minorHAnsi"/>
          <w:b/>
          <w:sz w:val="18"/>
          <w:szCs w:val="18"/>
        </w:rPr>
        <w:t xml:space="preserve">Articolo 6 – </w:t>
      </w:r>
      <w:r w:rsidRPr="00A83E3C">
        <w:rPr>
          <w:rFonts w:ascii="Verdana" w:hAnsi="Verdana" w:cstheme="minorHAnsi"/>
          <w:b/>
          <w:i/>
          <w:sz w:val="18"/>
          <w:szCs w:val="18"/>
        </w:rPr>
        <w:t>Obblighi di riservatezza</w:t>
      </w:r>
    </w:p>
    <w:p w14:paraId="437F68B8" w14:textId="77777777" w:rsidR="00B275DD" w:rsidRPr="00A83E3C" w:rsidRDefault="00B275DD" w:rsidP="00B275DD">
      <w:pPr>
        <w:spacing w:after="100" w:afterAutospacing="1" w:line="360" w:lineRule="auto"/>
        <w:jc w:val="both"/>
        <w:rPr>
          <w:rFonts w:ascii="Verdana" w:hAnsi="Verdana" w:cstheme="minorHAnsi"/>
          <w:sz w:val="18"/>
          <w:szCs w:val="18"/>
        </w:rPr>
      </w:pPr>
      <w:r w:rsidRPr="00A83E3C">
        <w:rPr>
          <w:rFonts w:ascii="Verdana" w:hAnsi="Verdana" w:cstheme="minorHAnsi"/>
          <w:sz w:val="18"/>
          <w:szCs w:val="18"/>
        </w:rPr>
        <w:t>Tutti gli atti, i dati, le notizie, i documenti e le informazioni, i relativi studi, elaborazioni e le analisi relative o connesse alle attività di progetto inerente l’incarico in oggetto (nel seguito le “Informazioni”), in qualunque forma ricevute, dovranno essere trattati con la massima riservatezza, potranno essere utilizzati esclusivamente ai fini del presente incarico e non potranno essere diffusi o comunque comunicati a terzi senza il preventivo consenso scritto di Finpiemonte, salvo che in ottemperanza ad obblighi di legge o a richieste di pubbliche Autorità alle quali non si possa opporre rifiuto, che verranno tempestivamente comunicate a Finpiemonte.</w:t>
      </w:r>
    </w:p>
    <w:p w14:paraId="09E12674" w14:textId="2A590562" w:rsidR="00B275DD" w:rsidRPr="00A83E3C" w:rsidRDefault="0049314C" w:rsidP="00B275DD">
      <w:pPr>
        <w:spacing w:line="360" w:lineRule="auto"/>
        <w:jc w:val="both"/>
        <w:rPr>
          <w:rFonts w:ascii="Verdana" w:hAnsi="Verdana" w:cstheme="minorHAnsi"/>
          <w:sz w:val="18"/>
          <w:szCs w:val="18"/>
        </w:rPr>
      </w:pPr>
      <w:r w:rsidRPr="00A83E3C">
        <w:rPr>
          <w:rFonts w:ascii="Verdana" w:hAnsi="Verdana" w:cstheme="minorHAnsi"/>
          <w:sz w:val="18"/>
          <w:szCs w:val="18"/>
        </w:rPr>
        <w:t>L’Esperto</w:t>
      </w:r>
      <w:r w:rsidR="00B275DD" w:rsidRPr="00A83E3C">
        <w:rPr>
          <w:rFonts w:ascii="Verdana" w:hAnsi="Verdana" w:cstheme="minorHAnsi"/>
          <w:sz w:val="18"/>
          <w:szCs w:val="18"/>
        </w:rPr>
        <w:t xml:space="preserve"> si obbliga a:</w:t>
      </w:r>
    </w:p>
    <w:p w14:paraId="1D8CD349" w14:textId="77777777" w:rsidR="00B275DD" w:rsidRPr="00A83E3C" w:rsidRDefault="00B275DD" w:rsidP="00B275DD">
      <w:pPr>
        <w:numPr>
          <w:ilvl w:val="0"/>
          <w:numId w:val="33"/>
        </w:numPr>
        <w:suppressAutoHyphens/>
        <w:spacing w:after="0" w:line="360" w:lineRule="auto"/>
        <w:jc w:val="both"/>
        <w:rPr>
          <w:rFonts w:ascii="Verdana" w:hAnsi="Verdana" w:cstheme="minorHAnsi"/>
          <w:sz w:val="18"/>
          <w:szCs w:val="18"/>
        </w:rPr>
      </w:pPr>
      <w:r w:rsidRPr="00A83E3C">
        <w:rPr>
          <w:rFonts w:ascii="Verdana" w:hAnsi="Verdana" w:cstheme="minorHAnsi"/>
          <w:sz w:val="18"/>
          <w:szCs w:val="18"/>
        </w:rPr>
        <w:t>adottare misure che vincolino l’accesso alle “Informazioni”, che devono essere custodite in copia unica, protette da idonee password, senza riprodurle in tutto o in parte, salvo il consenso scritto di Finpiemonte;</w:t>
      </w:r>
    </w:p>
    <w:p w14:paraId="3E925244" w14:textId="77777777" w:rsidR="00B275DD" w:rsidRPr="00A83E3C" w:rsidRDefault="00B275DD" w:rsidP="00B275DD">
      <w:pPr>
        <w:numPr>
          <w:ilvl w:val="0"/>
          <w:numId w:val="33"/>
        </w:numPr>
        <w:suppressAutoHyphens/>
        <w:spacing w:after="0" w:line="360" w:lineRule="auto"/>
        <w:jc w:val="both"/>
        <w:rPr>
          <w:rFonts w:ascii="Verdana" w:hAnsi="Verdana" w:cstheme="minorHAnsi"/>
          <w:sz w:val="18"/>
          <w:szCs w:val="18"/>
        </w:rPr>
      </w:pPr>
      <w:r w:rsidRPr="00A83E3C">
        <w:rPr>
          <w:rFonts w:ascii="Verdana" w:hAnsi="Verdana" w:cstheme="minorHAnsi"/>
          <w:sz w:val="18"/>
          <w:szCs w:val="18"/>
        </w:rPr>
        <w:t>prendere le necessarie precauzioni onde prevenire ed evitare la divulgazione delle “Informazioni” sia ai membri della propria eventuale organizzazione sia a qualsivoglia persona fisica o giuridica;</w:t>
      </w:r>
    </w:p>
    <w:p w14:paraId="0E6ABDC4" w14:textId="77777777" w:rsidR="00B275DD" w:rsidRPr="00A83E3C" w:rsidRDefault="00B275DD" w:rsidP="00B275DD">
      <w:pPr>
        <w:numPr>
          <w:ilvl w:val="0"/>
          <w:numId w:val="33"/>
        </w:numPr>
        <w:suppressAutoHyphens/>
        <w:spacing w:after="0" w:line="360" w:lineRule="auto"/>
        <w:jc w:val="both"/>
        <w:rPr>
          <w:rFonts w:ascii="Verdana" w:hAnsi="Verdana" w:cstheme="minorHAnsi"/>
          <w:sz w:val="18"/>
          <w:szCs w:val="18"/>
        </w:rPr>
      </w:pPr>
      <w:r w:rsidRPr="00A83E3C">
        <w:rPr>
          <w:rFonts w:ascii="Verdana" w:hAnsi="Verdana" w:cstheme="minorHAnsi"/>
          <w:sz w:val="18"/>
          <w:szCs w:val="18"/>
        </w:rPr>
        <w:t>consultare Finpiemonte, nel caso che per leggi, normative o disposizioni di Autorità competenti, risultasse necessario o opportuno divulgare le “Informazioni”, allo scopo di addivenire ad un accordo sulle modalità, tempi e contenuto delle “Informazioni” da divulgare, senza che ciò possa in nessun modo comportare violazione di alcun obbligo di legge;</w:t>
      </w:r>
    </w:p>
    <w:p w14:paraId="2FFED17C" w14:textId="77777777" w:rsidR="00B275DD" w:rsidRPr="00A83E3C" w:rsidRDefault="00B275DD" w:rsidP="00B275DD">
      <w:pPr>
        <w:numPr>
          <w:ilvl w:val="0"/>
          <w:numId w:val="33"/>
        </w:numPr>
        <w:suppressAutoHyphens/>
        <w:spacing w:after="0" w:line="360" w:lineRule="auto"/>
        <w:jc w:val="both"/>
        <w:rPr>
          <w:rFonts w:ascii="Verdana" w:hAnsi="Verdana" w:cstheme="minorHAnsi"/>
          <w:sz w:val="18"/>
          <w:szCs w:val="18"/>
        </w:rPr>
      </w:pPr>
      <w:r w:rsidRPr="00A83E3C">
        <w:rPr>
          <w:rFonts w:ascii="Verdana" w:hAnsi="Verdana" w:cstheme="minorHAnsi"/>
          <w:sz w:val="18"/>
          <w:szCs w:val="18"/>
        </w:rPr>
        <w:t xml:space="preserve">tenere indenne e manlevare Finpiemonte e Regione Piemonte dall’uso improprio delle “Informazioni” e così da ogni perdita, danno, spesa (ivi compresa ogni ragionevole spesa legale) o altra responsabilità che gli stessi possono essere chiamati a sopportare in relazione ad un’azione, richiesta, procedimento, inchiesta, investigazione, giudizio o decisione iniziati ovvero minacciati di essere iniziati ovvero eseguiti nei confronti degli stessi a causa di una  violazione degli obblighi di cui al presente incarico; </w:t>
      </w:r>
    </w:p>
    <w:p w14:paraId="5DB74E3F" w14:textId="0D45A881" w:rsidR="00B275DD" w:rsidRPr="00A83E3C" w:rsidRDefault="00B275DD" w:rsidP="00B275DD">
      <w:pPr>
        <w:numPr>
          <w:ilvl w:val="0"/>
          <w:numId w:val="33"/>
        </w:numPr>
        <w:suppressAutoHyphens/>
        <w:spacing w:after="100" w:afterAutospacing="1" w:line="360" w:lineRule="auto"/>
        <w:ind w:left="731" w:hanging="374"/>
        <w:jc w:val="both"/>
        <w:rPr>
          <w:rFonts w:ascii="Verdana" w:hAnsi="Verdana" w:cstheme="minorHAnsi"/>
          <w:sz w:val="18"/>
          <w:szCs w:val="18"/>
        </w:rPr>
      </w:pPr>
      <w:r w:rsidRPr="00A83E3C">
        <w:rPr>
          <w:rFonts w:ascii="Verdana" w:hAnsi="Verdana" w:cstheme="minorHAnsi"/>
          <w:sz w:val="18"/>
          <w:szCs w:val="18"/>
        </w:rPr>
        <w:t xml:space="preserve">a fronte di semplice richiesta scritta di Finpiemonte, ovvero alla scadenza del presente contratto, restituire a Finpiemonte tutta la documentazione fornita, ovvero procedere alla sua distruzione, congiuntamente a tutte le “Informazioni” di cui </w:t>
      </w:r>
      <w:r w:rsidR="0049314C" w:rsidRPr="00A83E3C">
        <w:rPr>
          <w:rFonts w:ascii="Verdana" w:hAnsi="Verdana" w:cstheme="minorHAnsi"/>
          <w:sz w:val="18"/>
          <w:szCs w:val="18"/>
        </w:rPr>
        <w:t>l’Esperto</w:t>
      </w:r>
      <w:r w:rsidRPr="00A83E3C">
        <w:rPr>
          <w:rFonts w:ascii="Verdana" w:hAnsi="Verdana" w:cstheme="minorHAnsi"/>
          <w:sz w:val="18"/>
          <w:szCs w:val="18"/>
        </w:rPr>
        <w:t xml:space="preserve"> sia venuto in possesso.</w:t>
      </w:r>
    </w:p>
    <w:p w14:paraId="5C41BCAC" w14:textId="53C2E8BF" w:rsidR="00B275DD" w:rsidRPr="00A83E3C" w:rsidRDefault="0049314C" w:rsidP="00B275DD">
      <w:pPr>
        <w:spacing w:line="360" w:lineRule="auto"/>
        <w:jc w:val="both"/>
        <w:rPr>
          <w:rFonts w:ascii="Verdana" w:hAnsi="Verdana" w:cstheme="minorHAnsi"/>
          <w:sz w:val="18"/>
          <w:szCs w:val="18"/>
        </w:rPr>
      </w:pPr>
      <w:r w:rsidRPr="00A83E3C">
        <w:rPr>
          <w:rFonts w:ascii="Verdana" w:hAnsi="Verdana" w:cstheme="minorHAnsi"/>
          <w:sz w:val="18"/>
          <w:szCs w:val="18"/>
        </w:rPr>
        <w:lastRenderedPageBreak/>
        <w:t>L’Esperto</w:t>
      </w:r>
      <w:r w:rsidR="00B275DD" w:rsidRPr="00A83E3C">
        <w:rPr>
          <w:rFonts w:ascii="Verdana" w:hAnsi="Verdana" w:cstheme="minorHAnsi"/>
          <w:sz w:val="18"/>
          <w:szCs w:val="18"/>
        </w:rPr>
        <w:t xml:space="preserve"> non ha obbligo di riservatezza rispetto a quelle tra le “Informazioni”:</w:t>
      </w:r>
    </w:p>
    <w:p w14:paraId="60F00100" w14:textId="7C31A235" w:rsidR="00B275DD" w:rsidRPr="00A83E3C"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A83E3C">
        <w:rPr>
          <w:rFonts w:ascii="Verdana" w:hAnsi="Verdana" w:cstheme="minorHAnsi"/>
          <w:sz w:val="18"/>
          <w:szCs w:val="18"/>
        </w:rPr>
        <w:t xml:space="preserve">che siano note prima di accettare la nomina come </w:t>
      </w:r>
      <w:r w:rsidR="004F454E" w:rsidRPr="00A83E3C">
        <w:rPr>
          <w:rFonts w:ascii="Verdana" w:hAnsi="Verdana" w:cstheme="minorHAnsi"/>
          <w:sz w:val="18"/>
          <w:szCs w:val="18"/>
        </w:rPr>
        <w:t>Esperto</w:t>
      </w:r>
      <w:r w:rsidRPr="00A83E3C">
        <w:rPr>
          <w:rFonts w:ascii="Verdana" w:hAnsi="Verdana" w:cstheme="minorHAnsi"/>
          <w:sz w:val="18"/>
          <w:szCs w:val="18"/>
        </w:rPr>
        <w:t>;</w:t>
      </w:r>
    </w:p>
    <w:p w14:paraId="72635A21" w14:textId="77777777" w:rsidR="00B275DD" w:rsidRPr="00A83E3C"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A83E3C">
        <w:rPr>
          <w:rFonts w:ascii="Verdana" w:hAnsi="Verdana" w:cstheme="minorHAnsi"/>
          <w:sz w:val="18"/>
          <w:szCs w:val="18"/>
        </w:rPr>
        <w:t>che siano già pubblicamente disponibili nel momento in cui vengono comunicate ai fini dell’espletamento dell’incarico;</w:t>
      </w:r>
    </w:p>
    <w:p w14:paraId="68858ADD" w14:textId="5AA30EC3" w:rsidR="00B275DD" w:rsidRPr="00A83E3C"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A83E3C">
        <w:rPr>
          <w:rFonts w:ascii="Verdana" w:hAnsi="Verdana" w:cstheme="minorHAnsi"/>
          <w:sz w:val="18"/>
          <w:szCs w:val="18"/>
        </w:rPr>
        <w:t xml:space="preserve">che divengano pubblicamente disponibili in un momento successivo alla accettazione della nomina come </w:t>
      </w:r>
      <w:r w:rsidR="004F454E" w:rsidRPr="00A83E3C">
        <w:rPr>
          <w:rFonts w:ascii="Verdana" w:hAnsi="Verdana" w:cstheme="minorHAnsi"/>
          <w:sz w:val="18"/>
          <w:szCs w:val="18"/>
        </w:rPr>
        <w:t>Esperto</w:t>
      </w:r>
      <w:r w:rsidRPr="00A83E3C">
        <w:rPr>
          <w:rFonts w:ascii="Verdana" w:hAnsi="Verdana" w:cstheme="minorHAnsi"/>
          <w:sz w:val="18"/>
          <w:szCs w:val="18"/>
        </w:rPr>
        <w:t xml:space="preserve"> senza alcuna colpa o errore da parte dello stesso;</w:t>
      </w:r>
    </w:p>
    <w:p w14:paraId="662D2942" w14:textId="77777777" w:rsidR="00B275DD" w:rsidRPr="00A83E3C"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A83E3C">
        <w:rPr>
          <w:rFonts w:ascii="Verdana" w:hAnsi="Verdana" w:cstheme="minorHAnsi"/>
          <w:sz w:val="18"/>
          <w:szCs w:val="18"/>
        </w:rPr>
        <w:t>per la cui divulgazione abbia ricevuto consenso scritto da parte di Finpiemonte;</w:t>
      </w:r>
    </w:p>
    <w:p w14:paraId="6D94B52C" w14:textId="77777777" w:rsidR="00B275DD" w:rsidRPr="00A83E3C" w:rsidRDefault="00B275DD" w:rsidP="00B275DD">
      <w:pPr>
        <w:numPr>
          <w:ilvl w:val="0"/>
          <w:numId w:val="34"/>
        </w:numPr>
        <w:tabs>
          <w:tab w:val="clear" w:pos="0"/>
          <w:tab w:val="num" w:pos="348"/>
        </w:tabs>
        <w:suppressAutoHyphens/>
        <w:spacing w:after="100" w:afterAutospacing="1" w:line="360" w:lineRule="auto"/>
        <w:ind w:left="1066" w:hanging="357"/>
        <w:jc w:val="both"/>
        <w:rPr>
          <w:rFonts w:ascii="Verdana" w:hAnsi="Verdana" w:cstheme="minorHAnsi"/>
          <w:sz w:val="18"/>
          <w:szCs w:val="18"/>
        </w:rPr>
      </w:pPr>
      <w:r w:rsidRPr="00A83E3C">
        <w:rPr>
          <w:rFonts w:ascii="Verdana" w:hAnsi="Verdana" w:cstheme="minorHAnsi"/>
          <w:sz w:val="18"/>
          <w:szCs w:val="18"/>
        </w:rPr>
        <w:t>che abbia dovuto divulgare in conformità a quanto previsto dal punto 3 del presente articolo.</w:t>
      </w:r>
    </w:p>
    <w:p w14:paraId="7CF73DE9" w14:textId="77777777"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Gli obblighi di cui al presente contratto sopravvivranno al completamento dell’incarico di valutazione, nonché alla cessazione o risoluzione del medesimo per qualsiasi causa.</w:t>
      </w:r>
    </w:p>
    <w:p w14:paraId="340F0743" w14:textId="1E45CC68"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 xml:space="preserve">Essi cesseranno di essere efficaci solo quando le “Informazioni” diventeranno di pubblico dominio per fatti non imputabili al </w:t>
      </w:r>
      <w:r w:rsidR="004F454E" w:rsidRPr="00A83E3C">
        <w:rPr>
          <w:rFonts w:ascii="Verdana" w:hAnsi="Verdana" w:cstheme="minorHAnsi"/>
          <w:sz w:val="18"/>
          <w:szCs w:val="18"/>
        </w:rPr>
        <w:t>Esperto</w:t>
      </w:r>
      <w:r w:rsidRPr="00A83E3C">
        <w:rPr>
          <w:rFonts w:ascii="Verdana" w:hAnsi="Verdana" w:cstheme="minorHAnsi"/>
          <w:sz w:val="18"/>
          <w:szCs w:val="18"/>
        </w:rPr>
        <w:t xml:space="preserve"> e comunque decorsi cinque 5 anni dalla cessazione, per qualunque causa, dell’incarico di cui in premessa.</w:t>
      </w:r>
    </w:p>
    <w:p w14:paraId="0506B97F" w14:textId="77777777" w:rsidR="00B275DD" w:rsidRPr="00A83E3C" w:rsidRDefault="00B275DD" w:rsidP="00B275DD">
      <w:pPr>
        <w:spacing w:after="120" w:line="360" w:lineRule="auto"/>
        <w:jc w:val="center"/>
        <w:rPr>
          <w:rFonts w:ascii="Verdana" w:hAnsi="Verdana" w:cstheme="minorHAnsi"/>
          <w:b/>
          <w:i/>
          <w:sz w:val="18"/>
          <w:szCs w:val="18"/>
        </w:rPr>
      </w:pPr>
      <w:r w:rsidRPr="00A83E3C">
        <w:rPr>
          <w:rFonts w:ascii="Verdana" w:hAnsi="Verdana" w:cstheme="minorHAnsi"/>
          <w:b/>
          <w:sz w:val="18"/>
          <w:szCs w:val="18"/>
        </w:rPr>
        <w:t xml:space="preserve">Articolo 7 – </w:t>
      </w:r>
      <w:r w:rsidRPr="00A83E3C">
        <w:rPr>
          <w:rFonts w:ascii="Verdana" w:hAnsi="Verdana" w:cstheme="minorHAnsi"/>
          <w:b/>
          <w:i/>
          <w:sz w:val="18"/>
          <w:szCs w:val="18"/>
        </w:rPr>
        <w:t>Situazioni di conflitto di interessi</w:t>
      </w:r>
    </w:p>
    <w:p w14:paraId="254F8832" w14:textId="4D8C418B" w:rsidR="0095607A" w:rsidRPr="00A83E3C" w:rsidRDefault="0049314C" w:rsidP="0095607A">
      <w:pPr>
        <w:spacing w:after="100" w:afterAutospacing="1" w:line="360" w:lineRule="auto"/>
        <w:jc w:val="both"/>
        <w:rPr>
          <w:rFonts w:ascii="Verdana" w:hAnsi="Verdana" w:cstheme="minorHAnsi"/>
          <w:sz w:val="18"/>
          <w:szCs w:val="18"/>
        </w:rPr>
      </w:pPr>
      <w:r w:rsidRPr="00A83E3C">
        <w:rPr>
          <w:rFonts w:ascii="Verdana" w:hAnsi="Verdana" w:cstheme="minorHAnsi"/>
          <w:sz w:val="18"/>
          <w:szCs w:val="18"/>
        </w:rPr>
        <w:t>L’Esperto</w:t>
      </w:r>
      <w:r w:rsidR="00B275DD" w:rsidRPr="00A83E3C">
        <w:rPr>
          <w:rFonts w:ascii="Verdana" w:hAnsi="Verdana" w:cstheme="minorHAnsi"/>
          <w:sz w:val="18"/>
          <w:szCs w:val="18"/>
        </w:rPr>
        <w:t xml:space="preserve"> dichiara di non essere a conoscenza di situazioni che possano determinare un conflitto di interessi rispetto all'incarico conferito da Finpiemonte ai sensi del presente contratto</w:t>
      </w:r>
      <w:r w:rsidR="0095607A" w:rsidRPr="00A83E3C">
        <w:rPr>
          <w:rFonts w:ascii="Verdana" w:hAnsi="Verdana" w:cstheme="minorHAnsi"/>
          <w:sz w:val="18"/>
          <w:szCs w:val="18"/>
        </w:rPr>
        <w:t>; a tal fine rilascia dichiarazioni ai sensi e per gli effetti degli artt. 45 e 46 D.P.R.</w:t>
      </w:r>
      <w:r w:rsidR="004F454E" w:rsidRPr="00A83E3C">
        <w:rPr>
          <w:rFonts w:ascii="Verdana" w:hAnsi="Verdana" w:cstheme="minorHAnsi"/>
          <w:sz w:val="18"/>
          <w:szCs w:val="18"/>
        </w:rPr>
        <w:t xml:space="preserve"> 445/2000.</w:t>
      </w:r>
    </w:p>
    <w:p w14:paraId="3BE79FFD" w14:textId="0F50534B"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 xml:space="preserve">Qualora, nello svolgimento dell’incarico, </w:t>
      </w:r>
      <w:r w:rsidR="0049314C" w:rsidRPr="00A83E3C">
        <w:rPr>
          <w:rFonts w:ascii="Verdana" w:hAnsi="Verdana" w:cstheme="minorHAnsi"/>
          <w:sz w:val="18"/>
          <w:szCs w:val="18"/>
        </w:rPr>
        <w:t>l’Esperto</w:t>
      </w:r>
      <w:r w:rsidRPr="00A83E3C">
        <w:rPr>
          <w:rFonts w:ascii="Verdana" w:hAnsi="Verdana" w:cstheme="minorHAnsi"/>
          <w:sz w:val="18"/>
          <w:szCs w:val="18"/>
        </w:rPr>
        <w:t xml:space="preserve"> dovesse venire a conoscenza dell’insorgere di situazioni di conflitto di interessi, lo stesso provvederà ad avvisare tempestivamente Finpiemonte e comunque adotterà una condotta idonea ad evitare l’insorgere di conflitti di interesse. </w:t>
      </w:r>
    </w:p>
    <w:p w14:paraId="3FF17165" w14:textId="77777777" w:rsidR="00B275DD" w:rsidRPr="00A83E3C" w:rsidRDefault="00B275DD" w:rsidP="00B275DD">
      <w:pPr>
        <w:spacing w:after="120" w:line="360" w:lineRule="auto"/>
        <w:jc w:val="center"/>
        <w:rPr>
          <w:rFonts w:ascii="Verdana" w:hAnsi="Verdana" w:cstheme="minorHAnsi"/>
          <w:b/>
          <w:sz w:val="18"/>
          <w:szCs w:val="18"/>
        </w:rPr>
      </w:pPr>
      <w:r w:rsidRPr="00A83E3C">
        <w:rPr>
          <w:rFonts w:ascii="Verdana" w:hAnsi="Verdana" w:cstheme="minorHAnsi"/>
          <w:b/>
          <w:sz w:val="18"/>
          <w:szCs w:val="18"/>
        </w:rPr>
        <w:t xml:space="preserve">Articolo 8 – </w:t>
      </w:r>
      <w:r w:rsidRPr="00A83E3C">
        <w:rPr>
          <w:rFonts w:ascii="Verdana" w:hAnsi="Verdana" w:cstheme="minorHAnsi"/>
          <w:b/>
          <w:i/>
          <w:sz w:val="18"/>
          <w:szCs w:val="18"/>
        </w:rPr>
        <w:t>Utilizzazione e pubblicazione dei risultati</w:t>
      </w:r>
    </w:p>
    <w:p w14:paraId="2C980A48" w14:textId="0FD28C7A" w:rsidR="00B275DD" w:rsidRPr="00A83E3C" w:rsidRDefault="00B275DD" w:rsidP="00B275DD">
      <w:pPr>
        <w:spacing w:after="100" w:afterAutospacing="1" w:line="360" w:lineRule="auto"/>
        <w:jc w:val="both"/>
        <w:rPr>
          <w:rFonts w:ascii="Verdana" w:hAnsi="Verdana" w:cstheme="minorHAnsi"/>
          <w:sz w:val="18"/>
          <w:szCs w:val="18"/>
        </w:rPr>
      </w:pPr>
      <w:r w:rsidRPr="00A83E3C">
        <w:rPr>
          <w:rFonts w:ascii="Verdana" w:hAnsi="Verdana" w:cstheme="minorHAnsi"/>
          <w:sz w:val="18"/>
          <w:szCs w:val="18"/>
        </w:rPr>
        <w:t>La Regione Piemonte, anche per il tramite di Finpiemonte, potrà liberamente utilizzare le relazioni e/o i risultati derivanti dall’attività oggetto del presente contratto, fermo restando che, salvo specifici accordi scritti tra le Parti, è escluso l’utilizzo del nome del</w:t>
      </w:r>
      <w:r w:rsidR="004F454E" w:rsidRPr="00A83E3C">
        <w:rPr>
          <w:rFonts w:ascii="Verdana" w:hAnsi="Verdana" w:cstheme="minorHAnsi"/>
          <w:sz w:val="18"/>
          <w:szCs w:val="18"/>
        </w:rPr>
        <w:t>l’Esperto</w:t>
      </w:r>
      <w:r w:rsidRPr="00A83E3C">
        <w:rPr>
          <w:rFonts w:ascii="Verdana" w:hAnsi="Verdana" w:cstheme="minorHAnsi"/>
          <w:sz w:val="18"/>
          <w:szCs w:val="18"/>
        </w:rPr>
        <w:t xml:space="preserve"> per scopi pubblicitari.</w:t>
      </w:r>
    </w:p>
    <w:p w14:paraId="2B759390" w14:textId="7659D817" w:rsidR="00B275DD" w:rsidRPr="00A83E3C" w:rsidRDefault="0049314C" w:rsidP="004031D2">
      <w:pPr>
        <w:spacing w:line="360" w:lineRule="auto"/>
        <w:jc w:val="both"/>
        <w:rPr>
          <w:rFonts w:ascii="Verdana" w:hAnsi="Verdana" w:cstheme="minorHAnsi"/>
          <w:sz w:val="18"/>
          <w:szCs w:val="18"/>
        </w:rPr>
      </w:pPr>
      <w:r w:rsidRPr="00A83E3C">
        <w:rPr>
          <w:rFonts w:ascii="Verdana" w:hAnsi="Verdana" w:cstheme="minorHAnsi"/>
          <w:sz w:val="18"/>
          <w:szCs w:val="18"/>
        </w:rPr>
        <w:t>L’Esperto</w:t>
      </w:r>
      <w:r w:rsidR="00B275DD" w:rsidRPr="00A83E3C">
        <w:rPr>
          <w:rFonts w:ascii="Verdana" w:hAnsi="Verdana" w:cstheme="minorHAnsi"/>
          <w:sz w:val="18"/>
          <w:szCs w:val="18"/>
        </w:rPr>
        <w:t xml:space="preserve"> non potrà utilizzare, neanche per proprio uso interno, detti risultati e non potrà farne, in tutto o in parte, oggetto di pubblicazione scientifica senza la preventiva autorizzazione scritta da parte della Regione Piemonte, anche per il tramite di Finpiemonte.</w:t>
      </w:r>
    </w:p>
    <w:p w14:paraId="58AACD48" w14:textId="77777777" w:rsidR="00B275DD" w:rsidRPr="00A83E3C" w:rsidRDefault="00B275DD" w:rsidP="00B275DD">
      <w:pPr>
        <w:spacing w:after="120" w:line="360" w:lineRule="auto"/>
        <w:jc w:val="center"/>
        <w:rPr>
          <w:rFonts w:ascii="Verdana" w:hAnsi="Verdana" w:cstheme="minorHAnsi"/>
          <w:b/>
          <w:i/>
          <w:sz w:val="18"/>
          <w:szCs w:val="18"/>
        </w:rPr>
      </w:pPr>
      <w:r w:rsidRPr="00A83E3C">
        <w:rPr>
          <w:rFonts w:ascii="Verdana" w:hAnsi="Verdana" w:cstheme="minorHAnsi"/>
          <w:b/>
          <w:sz w:val="18"/>
          <w:szCs w:val="18"/>
        </w:rPr>
        <w:t xml:space="preserve">Articolo 9 – </w:t>
      </w:r>
      <w:r w:rsidRPr="00A83E3C">
        <w:rPr>
          <w:rFonts w:ascii="Verdana" w:hAnsi="Verdana" w:cstheme="minorHAnsi"/>
          <w:b/>
          <w:i/>
          <w:sz w:val="18"/>
          <w:szCs w:val="18"/>
        </w:rPr>
        <w:t xml:space="preserve">Proprietà industriale </w:t>
      </w:r>
    </w:p>
    <w:p w14:paraId="238B44FA" w14:textId="5D22FC0D"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Resta inteso che è riservata ai soggetti titolari del progetto oggetto della valutazione la piena proprietà di tutte le cognizioni, ancorché non brevettabili, nonché dei brevetti e di ogni altro diritto di privativa industriale connesso dal progetto stesso e che è fatto divieto al</w:t>
      </w:r>
      <w:r w:rsidR="004F454E" w:rsidRPr="00A83E3C">
        <w:rPr>
          <w:rFonts w:ascii="Verdana" w:hAnsi="Verdana" w:cstheme="minorHAnsi"/>
          <w:sz w:val="18"/>
          <w:szCs w:val="18"/>
        </w:rPr>
        <w:t xml:space="preserve">l’Esperto </w:t>
      </w:r>
      <w:r w:rsidRPr="00A83E3C">
        <w:rPr>
          <w:rFonts w:ascii="Verdana" w:hAnsi="Verdana" w:cstheme="minorHAnsi"/>
          <w:sz w:val="18"/>
          <w:szCs w:val="18"/>
        </w:rPr>
        <w:t>di porre in essere ogni e qualsivoglia azione che possa ledere o interferire con i predetti diritti riservati.</w:t>
      </w:r>
    </w:p>
    <w:p w14:paraId="30E1F813" w14:textId="77777777" w:rsidR="00B275DD" w:rsidRPr="00A83E3C" w:rsidRDefault="00B275DD" w:rsidP="00B275DD">
      <w:pPr>
        <w:spacing w:after="120" w:line="360" w:lineRule="auto"/>
        <w:jc w:val="center"/>
        <w:rPr>
          <w:rFonts w:ascii="Verdana" w:hAnsi="Verdana" w:cstheme="minorHAnsi"/>
          <w:b/>
          <w:sz w:val="18"/>
          <w:szCs w:val="18"/>
        </w:rPr>
      </w:pPr>
      <w:r w:rsidRPr="00A83E3C">
        <w:rPr>
          <w:rFonts w:ascii="Verdana" w:hAnsi="Verdana" w:cstheme="minorHAnsi"/>
          <w:b/>
          <w:sz w:val="18"/>
          <w:szCs w:val="18"/>
        </w:rPr>
        <w:lastRenderedPageBreak/>
        <w:t xml:space="preserve">Articolo 10 – </w:t>
      </w:r>
      <w:r w:rsidRPr="00A83E3C">
        <w:rPr>
          <w:rFonts w:ascii="Verdana" w:hAnsi="Verdana" w:cstheme="minorHAnsi"/>
          <w:b/>
          <w:i/>
          <w:sz w:val="18"/>
          <w:szCs w:val="18"/>
        </w:rPr>
        <w:t>Risoluzione e recesso dal contratto</w:t>
      </w:r>
    </w:p>
    <w:p w14:paraId="67F6AECA" w14:textId="7260969B" w:rsidR="00B275DD" w:rsidRPr="00A83E3C" w:rsidRDefault="00B275DD" w:rsidP="00B275DD">
      <w:pPr>
        <w:spacing w:after="100" w:afterAutospacing="1" w:line="360" w:lineRule="auto"/>
        <w:jc w:val="both"/>
        <w:rPr>
          <w:rFonts w:ascii="Verdana" w:hAnsi="Verdana" w:cstheme="minorHAnsi"/>
          <w:sz w:val="18"/>
          <w:szCs w:val="18"/>
        </w:rPr>
      </w:pPr>
      <w:r w:rsidRPr="00A83E3C">
        <w:rPr>
          <w:rFonts w:ascii="Verdana" w:hAnsi="Verdana" w:cstheme="minorHAnsi"/>
          <w:sz w:val="18"/>
          <w:szCs w:val="18"/>
        </w:rPr>
        <w:t xml:space="preserve">Il contratto potrà essere risolto, ai sensi e per gli effetti di cui all’art. 1456 c.c. e seguenti, qualora </w:t>
      </w:r>
      <w:r w:rsidR="0049314C" w:rsidRPr="00A83E3C">
        <w:rPr>
          <w:rFonts w:ascii="Verdana" w:hAnsi="Verdana" w:cstheme="minorHAnsi"/>
          <w:sz w:val="18"/>
          <w:szCs w:val="18"/>
        </w:rPr>
        <w:t>l’Esperto</w:t>
      </w:r>
      <w:r w:rsidRPr="00A83E3C">
        <w:rPr>
          <w:rFonts w:ascii="Verdana" w:hAnsi="Verdana" w:cstheme="minorHAnsi"/>
          <w:sz w:val="18"/>
          <w:szCs w:val="18"/>
        </w:rPr>
        <w:t xml:space="preserve"> abbia commesso gravi, ripetute e rilevanti inadempienze in relazione agli impegni assunti in questo contratto, fatto salvo in ogni caso il diritto di Finpiemonte ad ottenere il risarcimento di eventuali danni e di trattenere, a titolo di penale, le somme dovute allo stesso quale compenso per le attività già svolte.</w:t>
      </w:r>
    </w:p>
    <w:p w14:paraId="7D9C7CEE" w14:textId="4B76CAA2"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 xml:space="preserve">Finpiemonte e </w:t>
      </w:r>
      <w:r w:rsidR="0049314C" w:rsidRPr="00A83E3C">
        <w:rPr>
          <w:rFonts w:ascii="Verdana" w:hAnsi="Verdana" w:cstheme="minorHAnsi"/>
          <w:sz w:val="18"/>
          <w:szCs w:val="18"/>
        </w:rPr>
        <w:t>l’Esperto</w:t>
      </w:r>
      <w:r w:rsidRPr="00A83E3C">
        <w:rPr>
          <w:rFonts w:ascii="Verdana" w:hAnsi="Verdana" w:cstheme="minorHAnsi"/>
          <w:sz w:val="18"/>
          <w:szCs w:val="18"/>
        </w:rPr>
        <w:t xml:space="preserve"> possono recedere dal presente contratto mediante comunicazione da trasmettere con lettera raccomandata con avviso di ricevimento, con preavviso di almeno 30 giorni.</w:t>
      </w:r>
    </w:p>
    <w:p w14:paraId="7771B8D5" w14:textId="2F3DBAFA" w:rsidR="00B275DD" w:rsidRPr="00A83E3C" w:rsidRDefault="00B275DD" w:rsidP="00B275DD">
      <w:pPr>
        <w:spacing w:after="100" w:afterAutospacing="1" w:line="360" w:lineRule="auto"/>
        <w:jc w:val="both"/>
        <w:rPr>
          <w:rFonts w:ascii="Verdana" w:hAnsi="Verdana" w:cstheme="minorHAnsi"/>
          <w:sz w:val="18"/>
          <w:szCs w:val="18"/>
        </w:rPr>
      </w:pPr>
      <w:r w:rsidRPr="00A83E3C">
        <w:rPr>
          <w:rFonts w:ascii="Verdana" w:hAnsi="Verdana" w:cstheme="minorHAnsi"/>
          <w:sz w:val="18"/>
          <w:szCs w:val="18"/>
        </w:rPr>
        <w:t xml:space="preserve">Nel caso di recesso di Finpiemonte, questa rimborserà </w:t>
      </w:r>
      <w:r w:rsidR="004F454E" w:rsidRPr="00A83E3C">
        <w:rPr>
          <w:rFonts w:ascii="Verdana" w:hAnsi="Verdana" w:cstheme="minorHAnsi"/>
          <w:sz w:val="18"/>
          <w:szCs w:val="18"/>
        </w:rPr>
        <w:t>all’Esperto</w:t>
      </w:r>
      <w:r w:rsidRPr="00A83E3C">
        <w:rPr>
          <w:rFonts w:ascii="Verdana" w:hAnsi="Verdana" w:cstheme="minorHAnsi"/>
          <w:sz w:val="18"/>
          <w:szCs w:val="18"/>
        </w:rPr>
        <w:t xml:space="preserve"> le eventuali spese sostenute, in base al contratto, fino al momento del ricevimento della comunicazione del recesso, e pagherà il compenso per l’attività svolta.</w:t>
      </w:r>
    </w:p>
    <w:p w14:paraId="2AC87942" w14:textId="695A27A5"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Nel caso di recesso del</w:t>
      </w:r>
      <w:r w:rsidR="004F454E" w:rsidRPr="00A83E3C">
        <w:rPr>
          <w:rFonts w:ascii="Verdana" w:hAnsi="Verdana" w:cstheme="minorHAnsi"/>
          <w:sz w:val="18"/>
          <w:szCs w:val="18"/>
        </w:rPr>
        <w:t>l’Esperto</w:t>
      </w:r>
      <w:r w:rsidRPr="00A83E3C">
        <w:rPr>
          <w:rFonts w:ascii="Verdana" w:hAnsi="Verdana" w:cstheme="minorHAnsi"/>
          <w:sz w:val="18"/>
          <w:szCs w:val="18"/>
        </w:rPr>
        <w:t>, lo stesso potrà esercitare il diritto secondo modalità e tempistiche tali da non recare danno a Finpiemonte, impegnandosi sin d’ora a porre in esser tutte le opportune cautele.</w:t>
      </w:r>
    </w:p>
    <w:p w14:paraId="67E092AB" w14:textId="77777777" w:rsidR="00B275DD" w:rsidRPr="00A83E3C" w:rsidRDefault="00B275DD" w:rsidP="00B275DD">
      <w:pPr>
        <w:spacing w:after="120" w:line="360" w:lineRule="auto"/>
        <w:jc w:val="center"/>
        <w:rPr>
          <w:rFonts w:ascii="Verdana" w:hAnsi="Verdana" w:cstheme="minorHAnsi"/>
          <w:b/>
          <w:sz w:val="18"/>
          <w:szCs w:val="18"/>
        </w:rPr>
      </w:pPr>
      <w:r w:rsidRPr="00A83E3C">
        <w:rPr>
          <w:rFonts w:ascii="Verdana" w:hAnsi="Verdana" w:cstheme="minorHAnsi"/>
          <w:b/>
          <w:sz w:val="18"/>
          <w:szCs w:val="18"/>
        </w:rPr>
        <w:t xml:space="preserve">Articolo 11 – </w:t>
      </w:r>
      <w:r w:rsidRPr="00A83E3C">
        <w:rPr>
          <w:rFonts w:ascii="Verdana" w:hAnsi="Verdana" w:cstheme="minorHAnsi"/>
          <w:b/>
          <w:i/>
          <w:sz w:val="18"/>
          <w:szCs w:val="18"/>
        </w:rPr>
        <w:t>Foro</w:t>
      </w:r>
    </w:p>
    <w:p w14:paraId="7C34CCE0" w14:textId="57049EBD" w:rsidR="00B275DD" w:rsidRPr="00A83E3C" w:rsidRDefault="00B275DD" w:rsidP="004031D2">
      <w:pPr>
        <w:pStyle w:val="Corpotesto"/>
        <w:spacing w:before="120" w:line="360" w:lineRule="auto"/>
        <w:rPr>
          <w:rFonts w:ascii="Verdana" w:hAnsi="Verdana" w:cstheme="minorHAnsi"/>
          <w:sz w:val="18"/>
          <w:szCs w:val="18"/>
        </w:rPr>
      </w:pPr>
      <w:r w:rsidRPr="00A83E3C">
        <w:rPr>
          <w:rFonts w:ascii="Verdana" w:hAnsi="Verdana" w:cstheme="minorHAnsi"/>
          <w:sz w:val="18"/>
          <w:szCs w:val="18"/>
        </w:rPr>
        <w:t>Per qualsiasi controversia dovesse insorgere in relazione al presente contratto, comprese quelle in merito alla sua validità, interpretazione, esecuzione e risoluzione, le parti convengono la competenza esclusiva del Foro di Torino.</w:t>
      </w:r>
    </w:p>
    <w:p w14:paraId="10A49AB3" w14:textId="77777777" w:rsidR="00B275DD" w:rsidRPr="00A83E3C" w:rsidRDefault="00B275DD" w:rsidP="00B275DD">
      <w:pPr>
        <w:spacing w:after="120" w:line="360" w:lineRule="auto"/>
        <w:jc w:val="center"/>
        <w:rPr>
          <w:rFonts w:ascii="Verdana" w:hAnsi="Verdana" w:cstheme="minorHAnsi"/>
          <w:b/>
          <w:i/>
          <w:sz w:val="18"/>
          <w:szCs w:val="18"/>
        </w:rPr>
      </w:pPr>
      <w:r w:rsidRPr="00A83E3C">
        <w:rPr>
          <w:rFonts w:ascii="Verdana" w:hAnsi="Verdana" w:cstheme="minorHAnsi"/>
          <w:b/>
          <w:sz w:val="18"/>
          <w:szCs w:val="18"/>
        </w:rPr>
        <w:t xml:space="preserve">Articolo 12 – </w:t>
      </w:r>
      <w:r w:rsidRPr="00A83E3C">
        <w:rPr>
          <w:rFonts w:ascii="Verdana" w:hAnsi="Verdana" w:cstheme="minorHAnsi"/>
          <w:b/>
          <w:i/>
          <w:sz w:val="18"/>
          <w:szCs w:val="18"/>
        </w:rPr>
        <w:t>Modificazioni</w:t>
      </w:r>
    </w:p>
    <w:p w14:paraId="5365BD80" w14:textId="13D4B644"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Tutte le modifiche al presente contratto dovranno essere concordate tra le parti e formalizzate per iscritto.</w:t>
      </w:r>
    </w:p>
    <w:p w14:paraId="0123B64A" w14:textId="77777777" w:rsidR="00B275DD" w:rsidRPr="00A83E3C" w:rsidRDefault="00B275DD" w:rsidP="00B275DD">
      <w:pPr>
        <w:spacing w:after="120" w:line="360" w:lineRule="auto"/>
        <w:jc w:val="center"/>
        <w:rPr>
          <w:rFonts w:ascii="Verdana" w:hAnsi="Verdana" w:cstheme="minorHAnsi"/>
          <w:b/>
          <w:sz w:val="18"/>
          <w:szCs w:val="18"/>
        </w:rPr>
      </w:pPr>
      <w:r w:rsidRPr="00A83E3C">
        <w:rPr>
          <w:rFonts w:ascii="Verdana" w:hAnsi="Verdana" w:cstheme="minorHAnsi"/>
          <w:b/>
          <w:sz w:val="18"/>
          <w:szCs w:val="18"/>
        </w:rPr>
        <w:t xml:space="preserve">Articolo 13 – </w:t>
      </w:r>
      <w:r w:rsidRPr="00A83E3C">
        <w:rPr>
          <w:rFonts w:ascii="Verdana" w:hAnsi="Verdana" w:cstheme="minorHAnsi"/>
          <w:b/>
          <w:i/>
          <w:sz w:val="18"/>
          <w:szCs w:val="18"/>
        </w:rPr>
        <w:t>Registrazione e spese</w:t>
      </w:r>
    </w:p>
    <w:p w14:paraId="5214DFBE" w14:textId="77777777" w:rsidR="00B275DD" w:rsidRPr="00A83E3C" w:rsidRDefault="00B275DD" w:rsidP="00B275DD">
      <w:pPr>
        <w:spacing w:line="360" w:lineRule="auto"/>
        <w:jc w:val="both"/>
        <w:rPr>
          <w:rFonts w:ascii="Verdana" w:hAnsi="Verdana" w:cstheme="minorHAnsi"/>
          <w:sz w:val="18"/>
          <w:szCs w:val="18"/>
        </w:rPr>
      </w:pPr>
      <w:r w:rsidRPr="00A83E3C">
        <w:rPr>
          <w:rFonts w:ascii="Verdana" w:hAnsi="Verdana" w:cstheme="minorHAnsi"/>
          <w:sz w:val="18"/>
          <w:szCs w:val="18"/>
        </w:rPr>
        <w:t>Il presente contratto sarà registrato in caso d’uso e le relative spese resteranno a carico della parte che ne farà richiesta.</w:t>
      </w:r>
    </w:p>
    <w:p w14:paraId="5278E4E4" w14:textId="7992EF14" w:rsidR="00B275DD" w:rsidRPr="00A83E3C" w:rsidRDefault="004031D2" w:rsidP="004031D2">
      <w:pPr>
        <w:widowControl w:val="0"/>
        <w:spacing w:after="240" w:line="300" w:lineRule="exact"/>
        <w:ind w:left="360" w:right="43"/>
        <w:jc w:val="center"/>
        <w:rPr>
          <w:rFonts w:ascii="Verdana" w:hAnsi="Verdana"/>
          <w:b/>
          <w:noProof/>
          <w:sz w:val="18"/>
          <w:szCs w:val="18"/>
          <w:lang w:eastAsia="it-IT"/>
        </w:rPr>
      </w:pPr>
      <w:r w:rsidRPr="00A83E3C">
        <w:rPr>
          <w:rFonts w:ascii="Verdana" w:hAnsi="Verdana"/>
          <w:b/>
          <w:noProof/>
          <w:sz w:val="18"/>
          <w:szCs w:val="18"/>
          <w:lang w:eastAsia="it-IT"/>
        </w:rPr>
        <w:t xml:space="preserve">Articolo 14 - </w:t>
      </w:r>
      <w:r w:rsidR="00B275DD" w:rsidRPr="00A83E3C">
        <w:rPr>
          <w:rFonts w:ascii="Verdana" w:hAnsi="Verdana"/>
          <w:b/>
          <w:noProof/>
          <w:sz w:val="18"/>
          <w:szCs w:val="18"/>
          <w:lang w:eastAsia="it-IT"/>
        </w:rPr>
        <w:t>Protezione dei dati personali – GDPR 679/2016</w:t>
      </w:r>
    </w:p>
    <w:p w14:paraId="02F1D393" w14:textId="3F127C5D" w:rsidR="00B275DD" w:rsidRPr="00A83E3C" w:rsidRDefault="0049314C" w:rsidP="004031D2">
      <w:pPr>
        <w:spacing w:after="0" w:line="360" w:lineRule="auto"/>
        <w:jc w:val="both"/>
        <w:rPr>
          <w:rFonts w:ascii="Verdana" w:hAnsi="Verdana"/>
          <w:noProof/>
          <w:sz w:val="18"/>
          <w:szCs w:val="18"/>
          <w:lang w:eastAsia="it-IT"/>
        </w:rPr>
      </w:pPr>
      <w:r w:rsidRPr="00A83E3C">
        <w:rPr>
          <w:rFonts w:ascii="Verdana" w:hAnsi="Verdana"/>
          <w:noProof/>
          <w:sz w:val="18"/>
          <w:szCs w:val="18"/>
          <w:lang w:eastAsia="it-IT"/>
        </w:rPr>
        <w:t>L’Esperto</w:t>
      </w:r>
      <w:r w:rsidR="00B275DD" w:rsidRPr="00A83E3C">
        <w:rPr>
          <w:rFonts w:ascii="Verdana" w:hAnsi="Verdana"/>
          <w:noProof/>
          <w:sz w:val="18"/>
          <w:szCs w:val="18"/>
          <w:lang w:eastAsia="it-IT"/>
        </w:rPr>
        <w:t xml:space="preserve"> dichiara di aver ricevuto da Finpiemonte l’informativa sul trattamento dei dati personali allegata al presente contratto ai sensi dell’art. 13 del Regolamento Generale sulla protezione dei dati (RGDP 679/2016).</w:t>
      </w:r>
    </w:p>
    <w:p w14:paraId="09ADDD4F" w14:textId="77777777" w:rsidR="00F366B1" w:rsidRPr="00A83E3C" w:rsidRDefault="00F366B1" w:rsidP="00B275DD">
      <w:pPr>
        <w:jc w:val="both"/>
        <w:rPr>
          <w:rFonts w:ascii="Verdana" w:hAnsi="Verdana" w:cstheme="minorHAnsi"/>
          <w:sz w:val="18"/>
          <w:szCs w:val="18"/>
        </w:rPr>
      </w:pPr>
    </w:p>
    <w:p w14:paraId="6042DEEC" w14:textId="42A9DDC6" w:rsidR="00B275DD" w:rsidRPr="00A83E3C" w:rsidRDefault="00B275DD" w:rsidP="00B275DD">
      <w:pPr>
        <w:jc w:val="both"/>
        <w:rPr>
          <w:rFonts w:ascii="Verdana" w:hAnsi="Verdana" w:cstheme="minorHAnsi"/>
          <w:sz w:val="18"/>
          <w:szCs w:val="18"/>
        </w:rPr>
      </w:pPr>
      <w:r w:rsidRPr="00A83E3C">
        <w:rPr>
          <w:rFonts w:ascii="Verdana" w:hAnsi="Verdana" w:cstheme="minorHAnsi"/>
          <w:sz w:val="18"/>
          <w:szCs w:val="18"/>
        </w:rPr>
        <w:t>Torino, lì _____________________</w:t>
      </w:r>
    </w:p>
    <w:p w14:paraId="006EEF8F" w14:textId="77777777" w:rsidR="00B275DD" w:rsidRPr="00A83E3C" w:rsidRDefault="00B275DD" w:rsidP="00B275DD">
      <w:pPr>
        <w:jc w:val="both"/>
        <w:rPr>
          <w:rFonts w:ascii="Verdana" w:hAnsi="Verdana" w:cstheme="minorHAnsi"/>
          <w:sz w:val="18"/>
          <w:szCs w:val="18"/>
        </w:rPr>
      </w:pPr>
    </w:p>
    <w:p w14:paraId="1126A39A" w14:textId="0814CFF8" w:rsidR="00B275DD" w:rsidRPr="00A83E3C" w:rsidRDefault="00F366B1" w:rsidP="00B275DD">
      <w:pPr>
        <w:jc w:val="both"/>
        <w:rPr>
          <w:rFonts w:ascii="Verdana" w:hAnsi="Verdana" w:cstheme="minorHAnsi"/>
          <w:sz w:val="18"/>
          <w:szCs w:val="18"/>
        </w:rPr>
      </w:pPr>
      <w:r w:rsidRPr="00A83E3C">
        <w:rPr>
          <w:rFonts w:ascii="Verdana" w:hAnsi="Verdana" w:cstheme="minorHAnsi"/>
          <w:sz w:val="18"/>
          <w:szCs w:val="18"/>
        </w:rPr>
        <w:t xml:space="preserve">Per </w:t>
      </w:r>
      <w:r w:rsidR="00B275DD" w:rsidRPr="00A83E3C">
        <w:rPr>
          <w:rFonts w:ascii="Verdana" w:hAnsi="Verdana" w:cstheme="minorHAnsi"/>
          <w:sz w:val="18"/>
          <w:szCs w:val="18"/>
        </w:rPr>
        <w:t>Finpiemonte S.p.A.</w:t>
      </w:r>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t xml:space="preserve">    </w:t>
      </w:r>
      <w:r w:rsidR="00B275DD" w:rsidRPr="00A83E3C">
        <w:rPr>
          <w:rFonts w:ascii="Verdana" w:hAnsi="Verdana" w:cstheme="minorHAnsi"/>
          <w:sz w:val="18"/>
          <w:szCs w:val="18"/>
        </w:rPr>
        <w:tab/>
      </w:r>
      <w:r w:rsidR="0049314C" w:rsidRPr="00A83E3C">
        <w:rPr>
          <w:rFonts w:ascii="Verdana" w:hAnsi="Verdana" w:cstheme="minorHAnsi"/>
          <w:sz w:val="18"/>
          <w:szCs w:val="18"/>
        </w:rPr>
        <w:t>L’Esperto</w:t>
      </w:r>
    </w:p>
    <w:p w14:paraId="73126EAF" w14:textId="0B180332" w:rsidR="00F63E26" w:rsidRPr="00A83E3C" w:rsidRDefault="0009575E" w:rsidP="00B275DD">
      <w:pPr>
        <w:jc w:val="both"/>
        <w:rPr>
          <w:rFonts w:ascii="Verdana" w:hAnsi="Verdana" w:cstheme="minorHAnsi"/>
          <w:sz w:val="18"/>
          <w:szCs w:val="18"/>
        </w:rPr>
      </w:pPr>
      <w:r w:rsidRPr="00A83E3C">
        <w:rPr>
          <w:rFonts w:ascii="Verdana" w:hAnsi="Verdana" w:cstheme="minorHAnsi"/>
          <w:sz w:val="18"/>
          <w:szCs w:val="18"/>
        </w:rPr>
        <w:t>Il Dir</w:t>
      </w:r>
      <w:r w:rsidR="00EE2A43">
        <w:rPr>
          <w:rFonts w:ascii="Verdana" w:hAnsi="Verdana" w:cstheme="minorHAnsi"/>
          <w:sz w:val="18"/>
          <w:szCs w:val="18"/>
        </w:rPr>
        <w:t>ettore Generale</w:t>
      </w:r>
      <w:bookmarkStart w:id="0" w:name="_GoBack"/>
      <w:bookmarkEnd w:id="0"/>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r>
      <w:r w:rsidR="00B275DD" w:rsidRPr="00A83E3C">
        <w:rPr>
          <w:rFonts w:ascii="Verdana" w:hAnsi="Verdana" w:cstheme="minorHAnsi"/>
          <w:sz w:val="18"/>
          <w:szCs w:val="18"/>
        </w:rPr>
        <w:tab/>
        <w:t xml:space="preserve">     </w:t>
      </w:r>
      <w:r w:rsidR="00A17B70" w:rsidRPr="00A83E3C">
        <w:rPr>
          <w:rFonts w:ascii="Verdana" w:hAnsi="Verdana" w:cstheme="minorHAnsi"/>
          <w:sz w:val="18"/>
          <w:szCs w:val="18"/>
        </w:rPr>
        <w:tab/>
      </w:r>
      <w:r w:rsidR="00A17B70" w:rsidRPr="00A83E3C">
        <w:rPr>
          <w:rFonts w:ascii="Verdana" w:hAnsi="Verdana" w:cstheme="minorHAnsi"/>
          <w:sz w:val="18"/>
          <w:szCs w:val="18"/>
        </w:rPr>
        <w:tab/>
      </w:r>
      <w:r w:rsidR="00A17B70" w:rsidRPr="00A83E3C">
        <w:rPr>
          <w:rFonts w:ascii="Verdana" w:hAnsi="Verdana" w:cstheme="minorHAnsi"/>
          <w:sz w:val="18"/>
          <w:szCs w:val="18"/>
        </w:rPr>
        <w:tab/>
      </w:r>
      <w:r w:rsidR="00132AAF" w:rsidRPr="00A83E3C">
        <w:rPr>
          <w:rFonts w:ascii="Verdana" w:hAnsi="Verdana" w:cstheme="minorHAnsi"/>
          <w:sz w:val="18"/>
          <w:szCs w:val="18"/>
        </w:rPr>
        <w:t>……….</w:t>
      </w:r>
      <w:r w:rsidR="00A17B70" w:rsidRPr="00A83E3C">
        <w:rPr>
          <w:rFonts w:ascii="Verdana" w:hAnsi="Verdana" w:cstheme="minorHAnsi"/>
          <w:sz w:val="18"/>
          <w:szCs w:val="18"/>
        </w:rPr>
        <w:tab/>
      </w:r>
    </w:p>
    <w:sectPr w:rsidR="00F63E26" w:rsidRPr="00A83E3C" w:rsidSect="00BB5510">
      <w:headerReference w:type="default" r:id="rId8"/>
      <w:footerReference w:type="default" r:id="rId9"/>
      <w:headerReference w:type="first" r:id="rId10"/>
      <w:footerReference w:type="first" r:id="rId11"/>
      <w:pgSz w:w="11906" w:h="16838"/>
      <w:pgMar w:top="567" w:right="1134" w:bottom="1560" w:left="1134" w:header="0" w:footer="3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3FD7" w14:textId="77777777" w:rsidR="003F10F7" w:rsidRDefault="003F10F7" w:rsidP="00B21AE8">
      <w:pPr>
        <w:spacing w:after="0" w:line="240" w:lineRule="auto"/>
      </w:pPr>
      <w:r>
        <w:separator/>
      </w:r>
    </w:p>
  </w:endnote>
  <w:endnote w:type="continuationSeparator" w:id="0">
    <w:p w14:paraId="423570E2" w14:textId="77777777" w:rsidR="003F10F7" w:rsidRDefault="003F10F7" w:rsidP="00B2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 w:name="Walkway Blac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1953"/>
      <w:docPartObj>
        <w:docPartGallery w:val="Page Numbers (Bottom of Page)"/>
        <w:docPartUnique/>
      </w:docPartObj>
    </w:sdtPr>
    <w:sdtEndPr/>
    <w:sdtContent>
      <w:p w14:paraId="67DBB85D" w14:textId="2E98F50A" w:rsidR="00011B92" w:rsidRDefault="00011B92">
        <w:pPr>
          <w:pStyle w:val="Pidipagina"/>
          <w:jc w:val="center"/>
        </w:pPr>
        <w:r>
          <w:fldChar w:fldCharType="begin"/>
        </w:r>
        <w:r>
          <w:instrText>PAGE   \* MERGEFORMAT</w:instrText>
        </w:r>
        <w:r>
          <w:fldChar w:fldCharType="separate"/>
        </w:r>
        <w:r w:rsidR="00EE2A43">
          <w:rPr>
            <w:noProof/>
          </w:rPr>
          <w:t>5</w:t>
        </w:r>
        <w:r>
          <w:fldChar w:fldCharType="end"/>
        </w:r>
      </w:p>
    </w:sdtContent>
  </w:sdt>
  <w:p w14:paraId="733CB63A" w14:textId="77777777" w:rsidR="000F4A5B" w:rsidRDefault="000F4A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468F" w14:textId="77777777" w:rsidR="000F4A5B" w:rsidRDefault="000F4A5B" w:rsidP="00F144F7">
    <w:pPr>
      <w:pStyle w:val="Pidipagina"/>
      <w:tabs>
        <w:tab w:val="clear" w:pos="4819"/>
        <w:tab w:val="clear" w:pos="9638"/>
        <w:tab w:val="left" w:pos="5707"/>
      </w:tabs>
      <w:spacing w:line="312" w:lineRule="auto"/>
      <w:jc w:val="center"/>
      <w:rPr>
        <w:rFonts w:ascii="Walkway Black" w:hAnsi="Walkway Black" w:cs="Latha"/>
        <w:b/>
        <w:color w:val="004899"/>
        <w:spacing w:val="6"/>
        <w:sz w:val="16"/>
        <w:szCs w:val="16"/>
      </w:rPr>
    </w:pPr>
    <w:r>
      <w:rPr>
        <w:rFonts w:cstheme="minorHAnsi"/>
        <w:noProof/>
        <w:szCs w:val="18"/>
        <w:lang w:eastAsia="it-IT"/>
      </w:rPr>
      <mc:AlternateContent>
        <mc:Choice Requires="wps">
          <w:drawing>
            <wp:anchor distT="0" distB="0" distL="114300" distR="114300" simplePos="0" relativeHeight="251659264" behindDoc="0" locked="0" layoutInCell="1" allowOverlap="1" wp14:anchorId="70E432C9" wp14:editId="7D7D2C39">
              <wp:simplePos x="0" y="0"/>
              <wp:positionH relativeFrom="margin">
                <wp:posOffset>0</wp:posOffset>
              </wp:positionH>
              <wp:positionV relativeFrom="paragraph">
                <wp:posOffset>18415</wp:posOffset>
              </wp:positionV>
              <wp:extent cx="6084000" cy="0"/>
              <wp:effectExtent l="0" t="19050" r="31115" b="19050"/>
              <wp:wrapNone/>
              <wp:docPr id="2" name="Connettore diritto 2"/>
              <wp:cNvGraphicFramePr/>
              <a:graphic xmlns:a="http://schemas.openxmlformats.org/drawingml/2006/main">
                <a:graphicData uri="http://schemas.microsoft.com/office/word/2010/wordprocessingShape">
                  <wps:wsp>
                    <wps:cNvCnPr/>
                    <wps:spPr>
                      <a:xfrm>
                        <a:off x="0" y="0"/>
                        <a:ext cx="6084000" cy="0"/>
                      </a:xfrm>
                      <a:prstGeom prst="line">
                        <a:avLst/>
                      </a:prstGeom>
                      <a:ln w="28575">
                        <a:solidFill>
                          <a:srgbClr val="D6111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0872E"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79.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" strokecolor="#d61116" strokeweight="2.25pt">
              <w10:wrap anchorx="margin"/>
            </v:line>
          </w:pict>
        </mc:Fallback>
      </mc:AlternateContent>
    </w:r>
  </w:p>
  <w:p w14:paraId="455BAF7F" w14:textId="77777777" w:rsidR="000F4A5B" w:rsidRPr="00BF3137" w:rsidRDefault="000F4A5B" w:rsidP="00F144F7">
    <w:pPr>
      <w:pStyle w:val="Pidipagina"/>
      <w:tabs>
        <w:tab w:val="clear" w:pos="4819"/>
        <w:tab w:val="clear" w:pos="9638"/>
        <w:tab w:val="left" w:pos="5707"/>
      </w:tabs>
      <w:spacing w:line="312" w:lineRule="auto"/>
      <w:jc w:val="center"/>
      <w:rPr>
        <w:rFonts w:ascii="Walkway Black" w:hAnsi="Walkway Black" w:cs="Latha"/>
        <w:b/>
        <w:color w:val="004899"/>
        <w:spacing w:val="6"/>
        <w:sz w:val="16"/>
        <w:szCs w:val="16"/>
      </w:rPr>
    </w:pPr>
    <w:r w:rsidRPr="00BF3137">
      <w:rPr>
        <w:rFonts w:ascii="Walkway Black" w:hAnsi="Walkway Black" w:cs="Latha"/>
        <w:b/>
        <w:color w:val="004899"/>
        <w:spacing w:val="6"/>
        <w:sz w:val="16"/>
        <w:szCs w:val="16"/>
      </w:rPr>
      <w:t xml:space="preserve">Finpiemonte </w:t>
    </w:r>
    <w:proofErr w:type="spellStart"/>
    <w:r w:rsidRPr="00BF3137">
      <w:rPr>
        <w:rFonts w:ascii="Walkway Black" w:hAnsi="Walkway Black" w:cs="Latha"/>
        <w:b/>
        <w:color w:val="004899"/>
        <w:spacing w:val="6"/>
        <w:sz w:val="16"/>
        <w:szCs w:val="16"/>
      </w:rPr>
      <w:t>S.p.A</w:t>
    </w:r>
    <w:proofErr w:type="spellEnd"/>
  </w:p>
  <w:p w14:paraId="696862EA" w14:textId="77777777" w:rsidR="000F4A5B" w:rsidRPr="00C00376" w:rsidRDefault="000F4A5B" w:rsidP="00F144F7">
    <w:pPr>
      <w:pStyle w:val="Pidipagina"/>
      <w:tabs>
        <w:tab w:val="clear" w:pos="4819"/>
        <w:tab w:val="clear" w:pos="9638"/>
        <w:tab w:val="left" w:pos="5707"/>
      </w:tabs>
      <w:jc w:val="center"/>
      <w:rPr>
        <w:rFonts w:ascii="Walkway Black" w:hAnsi="Walkway Black" w:cs="Latha"/>
        <w:color w:val="004899"/>
        <w:spacing w:val="6"/>
        <w:sz w:val="16"/>
        <w:szCs w:val="16"/>
      </w:rPr>
    </w:pPr>
    <w:r w:rsidRPr="00C00376">
      <w:rPr>
        <w:rFonts w:ascii="Walkway Black" w:hAnsi="Walkway Black" w:cs="Latha"/>
        <w:color w:val="004899"/>
        <w:spacing w:val="6"/>
        <w:sz w:val="16"/>
        <w:szCs w:val="16"/>
      </w:rPr>
      <w:t xml:space="preserve">Galleria San Federico, 54 – 10121 </w:t>
    </w:r>
    <w:proofErr w:type="spellStart"/>
    <w:r w:rsidRPr="00C00376">
      <w:rPr>
        <w:rFonts w:ascii="Walkway Black" w:hAnsi="Walkway Black" w:cs="Latha"/>
        <w:color w:val="004899"/>
        <w:spacing w:val="6"/>
        <w:sz w:val="16"/>
        <w:szCs w:val="16"/>
      </w:rPr>
      <w:t>Torino</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Tel</w:t>
    </w:r>
    <w:proofErr w:type="spellEnd"/>
    <w:r w:rsidRPr="00C00376">
      <w:rPr>
        <w:rFonts w:ascii="Walkway Black" w:hAnsi="Walkway Black" w:cs="Latha"/>
        <w:color w:val="004899"/>
        <w:spacing w:val="6"/>
        <w:sz w:val="16"/>
        <w:szCs w:val="16"/>
      </w:rPr>
      <w:t xml:space="preserve">. +39 011 5717711 </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Fax +39 011 545759</w:t>
    </w:r>
  </w:p>
  <w:p w14:paraId="64A7ABA8" w14:textId="77777777" w:rsidR="000F4A5B" w:rsidRPr="00C00376" w:rsidRDefault="000F4A5B" w:rsidP="00F144F7">
    <w:pPr>
      <w:pStyle w:val="Pidipagina"/>
      <w:tabs>
        <w:tab w:val="clear" w:pos="4819"/>
        <w:tab w:val="clear" w:pos="9638"/>
        <w:tab w:val="center" w:pos="4395"/>
      </w:tabs>
      <w:jc w:val="center"/>
      <w:rPr>
        <w:rFonts w:ascii="Walkway Black" w:hAnsi="Walkway Black" w:cs="Latha"/>
        <w:b/>
        <w:color w:val="004899"/>
        <w:spacing w:val="6"/>
        <w:sz w:val="16"/>
        <w:szCs w:val="16"/>
      </w:rPr>
    </w:pPr>
    <w:r w:rsidRPr="00C00376">
      <w:rPr>
        <w:rFonts w:ascii="Walkway Black" w:hAnsi="Walkway Black" w:cs="Latha"/>
        <w:b/>
        <w:color w:val="004899"/>
        <w:spacing w:val="6"/>
        <w:sz w:val="16"/>
        <w:szCs w:val="16"/>
      </w:rPr>
      <w:t>www.finpiemonte.it</w:t>
    </w:r>
  </w:p>
  <w:p w14:paraId="0F714784" w14:textId="77777777" w:rsidR="000F4A5B" w:rsidRPr="00C00376" w:rsidRDefault="000F4A5B" w:rsidP="00F144F7">
    <w:pPr>
      <w:pStyle w:val="Pidipagina"/>
      <w:tabs>
        <w:tab w:val="clear" w:pos="9638"/>
        <w:tab w:val="left" w:pos="5707"/>
        <w:tab w:val="left" w:pos="8430"/>
      </w:tabs>
      <w:jc w:val="center"/>
      <w:rPr>
        <w:rFonts w:ascii="Walkway Black" w:hAnsi="Walkway Black" w:cs="Latha"/>
        <w:color w:val="004899"/>
        <w:spacing w:val="6"/>
        <w:sz w:val="16"/>
        <w:szCs w:val="16"/>
      </w:rPr>
    </w:pPr>
    <w:r w:rsidRPr="00C00376">
      <w:rPr>
        <w:rFonts w:ascii="Walkway Black" w:hAnsi="Walkway Black" w:cs="Latha"/>
        <w:color w:val="004899"/>
        <w:spacing w:val="6"/>
        <w:sz w:val="16"/>
        <w:szCs w:val="16"/>
      </w:rPr>
      <w:t xml:space="preserve">Soggetta a Direzione e Coordinamento Regione </w:t>
    </w:r>
    <w:proofErr w:type="spellStart"/>
    <w:r w:rsidRPr="00C00376">
      <w:rPr>
        <w:rFonts w:ascii="Walkway Black" w:hAnsi="Walkway Black" w:cs="Latha"/>
        <w:color w:val="004899"/>
        <w:spacing w:val="6"/>
        <w:sz w:val="16"/>
        <w:szCs w:val="16"/>
      </w:rPr>
      <w:t>Piemonte</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Capitale</w:t>
    </w:r>
    <w:proofErr w:type="spellEnd"/>
    <w:r w:rsidRPr="00C00376">
      <w:rPr>
        <w:rFonts w:ascii="Walkway Black" w:hAnsi="Walkway Black" w:cs="Latha"/>
        <w:color w:val="004899"/>
        <w:spacing w:val="6"/>
        <w:sz w:val="16"/>
        <w:szCs w:val="16"/>
      </w:rPr>
      <w:t xml:space="preserve"> sociale </w:t>
    </w:r>
    <w:proofErr w:type="spellStart"/>
    <w:r w:rsidRPr="00C00376">
      <w:rPr>
        <w:rFonts w:ascii="Walkway Black" w:hAnsi="Walkway Black" w:cs="Latha"/>
        <w:color w:val="004899"/>
        <w:spacing w:val="6"/>
        <w:sz w:val="16"/>
        <w:szCs w:val="16"/>
      </w:rPr>
      <w:t>i.v</w:t>
    </w:r>
    <w:proofErr w:type="spellEnd"/>
    <w:r w:rsidRPr="00C00376">
      <w:rPr>
        <w:rFonts w:ascii="Walkway Black" w:hAnsi="Walkway Black" w:cs="Latha"/>
        <w:color w:val="004899"/>
        <w:spacing w:val="6"/>
        <w:sz w:val="16"/>
        <w:szCs w:val="16"/>
      </w:rPr>
      <w:t>. Euro 140.914.183,00</w:t>
    </w:r>
  </w:p>
  <w:p w14:paraId="07D1539F" w14:textId="77777777" w:rsidR="000F4A5B" w:rsidRPr="00C00376" w:rsidRDefault="000F4A5B" w:rsidP="00F144F7">
    <w:pPr>
      <w:pStyle w:val="Pidipagina"/>
      <w:tabs>
        <w:tab w:val="clear" w:pos="4819"/>
        <w:tab w:val="clear" w:pos="9638"/>
        <w:tab w:val="left" w:pos="5707"/>
      </w:tabs>
      <w:ind w:right="-1"/>
      <w:jc w:val="center"/>
      <w:rPr>
        <w:rFonts w:ascii="Walkway Black" w:hAnsi="Walkway Black" w:cs="Latha"/>
        <w:color w:val="004899"/>
        <w:spacing w:val="6"/>
        <w:sz w:val="16"/>
        <w:szCs w:val="16"/>
      </w:rPr>
    </w:pPr>
    <w:r w:rsidRPr="00C00376">
      <w:rPr>
        <w:rFonts w:ascii="Walkway Black" w:hAnsi="Walkway Black" w:cs="Latha"/>
        <w:color w:val="004899"/>
        <w:spacing w:val="6"/>
        <w:sz w:val="16"/>
        <w:szCs w:val="16"/>
      </w:rPr>
      <w:t>Codice Fiscale e iscrizione al Registro delle imprese di Torino n. 01947660013</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REA n.521694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C7D51" w14:textId="77777777" w:rsidR="003F10F7" w:rsidRDefault="003F10F7" w:rsidP="00B21AE8">
      <w:pPr>
        <w:spacing w:after="0" w:line="240" w:lineRule="auto"/>
      </w:pPr>
      <w:r>
        <w:separator/>
      </w:r>
    </w:p>
  </w:footnote>
  <w:footnote w:type="continuationSeparator" w:id="0">
    <w:p w14:paraId="4950F294" w14:textId="77777777" w:rsidR="003F10F7" w:rsidRDefault="003F10F7" w:rsidP="00B2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66AF" w14:textId="77777777" w:rsidR="000F4A5B" w:rsidRPr="000054B4" w:rsidRDefault="000F4A5B" w:rsidP="00BF3137">
    <w:pPr>
      <w:pStyle w:val="Intestazione"/>
      <w:jc w:val="center"/>
    </w:pPr>
    <w:r>
      <w:rPr>
        <w:rFonts w:ascii="Neutraliser Sans Regular" w:hAnsi="Neutraliser Sans Regular" w:cs="Latha"/>
        <w:b/>
        <w:noProof/>
        <w:spacing w:val="6"/>
        <w:sz w:val="10"/>
        <w:szCs w:val="16"/>
        <w:lang w:eastAsia="it-IT"/>
      </w:rPr>
      <w:drawing>
        <wp:inline distT="0" distB="0" distL="0" distR="0" wp14:anchorId="756AAF6F" wp14:editId="18D92173">
          <wp:extent cx="2794410" cy="1440000"/>
          <wp:effectExtent l="0" t="0" r="6350" b="825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finitivo senza payoff.png"/>
                  <pic:cNvPicPr/>
                </pic:nvPicPr>
                <pic:blipFill rotWithShape="1">
                  <a:blip r:embed="rId1" cstate="print">
                    <a:extLst>
                      <a:ext uri="{28A0092B-C50C-407E-A947-70E740481C1C}">
                        <a14:useLocalDpi xmlns:a14="http://schemas.microsoft.com/office/drawing/2010/main" val="0"/>
                      </a:ext>
                    </a:extLst>
                  </a:blip>
                  <a:srcRect b="63556"/>
                  <a:stretch/>
                </pic:blipFill>
                <pic:spPr bwMode="auto">
                  <a:xfrm>
                    <a:off x="0" y="0"/>
                    <a:ext cx="2794410"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5382" w14:textId="77777777" w:rsidR="000F4A5B" w:rsidRPr="001D71A2" w:rsidRDefault="000F4A5B" w:rsidP="00F144F7">
    <w:pPr>
      <w:pStyle w:val="Pidipagina"/>
      <w:tabs>
        <w:tab w:val="clear" w:pos="4819"/>
        <w:tab w:val="clear" w:pos="9638"/>
        <w:tab w:val="left" w:pos="5707"/>
      </w:tabs>
      <w:spacing w:line="312" w:lineRule="auto"/>
      <w:ind w:left="2694" w:hanging="141"/>
      <w:rPr>
        <w:rFonts w:ascii="Neutraliser Sans Regular" w:hAnsi="Neutraliser Sans Regular" w:cs="Latha"/>
        <w:b/>
        <w:spacing w:val="6"/>
        <w:sz w:val="10"/>
        <w:szCs w:val="16"/>
      </w:rPr>
    </w:pPr>
    <w:r>
      <w:rPr>
        <w:rFonts w:ascii="Neutraliser Sans Regular" w:hAnsi="Neutraliser Sans Regular" w:cs="Latha"/>
        <w:b/>
        <w:noProof/>
        <w:spacing w:val="6"/>
        <w:sz w:val="10"/>
        <w:szCs w:val="16"/>
        <w:lang w:eastAsia="it-IT"/>
      </w:rPr>
      <w:drawing>
        <wp:inline distT="0" distB="0" distL="0" distR="0" wp14:anchorId="5CE4F073" wp14:editId="55E9440B">
          <wp:extent cx="2804426" cy="1440000"/>
          <wp:effectExtent l="0" t="0" r="0" b="825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804426"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35"/>
        </w:tabs>
        <w:ind w:left="735" w:hanging="375"/>
      </w:pPr>
      <w:rPr>
        <w:rFonts w:ascii="Times New Roman" w:hAnsi="Times New Roman" w:cs="Times New Roman"/>
      </w:rPr>
    </w:lvl>
  </w:abstractNum>
  <w:abstractNum w:abstractNumId="1" w15:restartNumberingAfterBreak="0">
    <w:nsid w:val="00000004"/>
    <w:multiLevelType w:val="singleLevel"/>
    <w:tmpl w:val="00000004"/>
    <w:name w:val="WW8Num4"/>
    <w:lvl w:ilvl="0">
      <w:start w:val="5"/>
      <w:numFmt w:val="bullet"/>
      <w:lvlText w:val="-"/>
      <w:lvlJc w:val="left"/>
      <w:pPr>
        <w:tabs>
          <w:tab w:val="num" w:pos="0"/>
        </w:tabs>
        <w:ind w:left="1440" w:hanging="360"/>
      </w:pPr>
      <w:rPr>
        <w:rFonts w:ascii="Times New Roman" w:hAnsi="Times New Roman" w:cs="Times New Roman"/>
      </w:rPr>
    </w:lvl>
  </w:abstractNum>
  <w:abstractNum w:abstractNumId="2" w15:restartNumberingAfterBreak="0">
    <w:nsid w:val="0016096A"/>
    <w:multiLevelType w:val="hybridMultilevel"/>
    <w:tmpl w:val="94E0FC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0364FF3"/>
    <w:multiLevelType w:val="hybridMultilevel"/>
    <w:tmpl w:val="A888EF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1567A60"/>
    <w:multiLevelType w:val="hybridMultilevel"/>
    <w:tmpl w:val="F22AB95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4E32130"/>
    <w:multiLevelType w:val="hybridMultilevel"/>
    <w:tmpl w:val="6F1C274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6D0696"/>
    <w:multiLevelType w:val="hybridMultilevel"/>
    <w:tmpl w:val="CD6E6D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0A1573CA"/>
    <w:multiLevelType w:val="hybridMultilevel"/>
    <w:tmpl w:val="D4C63210"/>
    <w:lvl w:ilvl="0" w:tplc="00000004">
      <w:start w:val="5"/>
      <w:numFmt w:val="bullet"/>
      <w:lvlText w:val="-"/>
      <w:lvlJc w:val="left"/>
      <w:pPr>
        <w:ind w:left="720" w:hanging="360"/>
      </w:pPr>
      <w:rPr>
        <w:rFonts w:ascii="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B02D26"/>
    <w:multiLevelType w:val="hybridMultilevel"/>
    <w:tmpl w:val="7C14779E"/>
    <w:lvl w:ilvl="0" w:tplc="772A18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2A0EDE"/>
    <w:multiLevelType w:val="hybridMultilevel"/>
    <w:tmpl w:val="F5B24592"/>
    <w:lvl w:ilvl="0" w:tplc="C4488B7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C986635"/>
    <w:multiLevelType w:val="hybridMultilevel"/>
    <w:tmpl w:val="A37C7256"/>
    <w:lvl w:ilvl="0" w:tplc="34E218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967880"/>
    <w:multiLevelType w:val="hybridMultilevel"/>
    <w:tmpl w:val="B69AC1A4"/>
    <w:lvl w:ilvl="0" w:tplc="04100015">
      <w:start w:val="1"/>
      <w:numFmt w:val="upp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10652E03"/>
    <w:multiLevelType w:val="hybridMultilevel"/>
    <w:tmpl w:val="117655D0"/>
    <w:lvl w:ilvl="0" w:tplc="1FD0DB4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17602E3"/>
    <w:multiLevelType w:val="hybridMultilevel"/>
    <w:tmpl w:val="8E74A396"/>
    <w:lvl w:ilvl="0" w:tplc="34E218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65D2F3D"/>
    <w:multiLevelType w:val="hybridMultilevel"/>
    <w:tmpl w:val="EFC4F114"/>
    <w:lvl w:ilvl="0" w:tplc="0410000D">
      <w:start w:val="1"/>
      <w:numFmt w:val="bullet"/>
      <w:lvlText w:val=""/>
      <w:lvlJc w:val="left"/>
      <w:pPr>
        <w:ind w:left="720" w:hanging="360"/>
      </w:pPr>
      <w:rPr>
        <w:rFonts w:ascii="Wingdings" w:hAnsi="Wingdings" w:hint="default"/>
      </w:rPr>
    </w:lvl>
    <w:lvl w:ilvl="1" w:tplc="1B38B346">
      <w:numFmt w:val="bullet"/>
      <w:lvlText w:val=""/>
      <w:lvlJc w:val="left"/>
      <w:pPr>
        <w:ind w:left="1785" w:hanging="705"/>
      </w:pPr>
      <w:rPr>
        <w:rFonts w:ascii="Symbol" w:eastAsiaTheme="minorHAnsi" w:hAnsi="Symbol"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B410D8"/>
    <w:multiLevelType w:val="hybridMultilevel"/>
    <w:tmpl w:val="BF0A8C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1C9005F1"/>
    <w:multiLevelType w:val="hybridMultilevel"/>
    <w:tmpl w:val="A4166FF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1D033B22"/>
    <w:multiLevelType w:val="hybridMultilevel"/>
    <w:tmpl w:val="80B084E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1DBB3570"/>
    <w:multiLevelType w:val="hybridMultilevel"/>
    <w:tmpl w:val="8B14E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ECD5B7E"/>
    <w:multiLevelType w:val="hybridMultilevel"/>
    <w:tmpl w:val="53425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701227"/>
    <w:multiLevelType w:val="hybridMultilevel"/>
    <w:tmpl w:val="8FD43E82"/>
    <w:lvl w:ilvl="0" w:tplc="0410000D">
      <w:start w:val="1"/>
      <w:numFmt w:val="bullet"/>
      <w:lvlText w:val=""/>
      <w:lvlJc w:val="left"/>
      <w:pPr>
        <w:ind w:left="720" w:hanging="360"/>
      </w:pPr>
      <w:rPr>
        <w:rFonts w:ascii="Wingdings" w:hAnsi="Wingdings" w:hint="default"/>
      </w:rPr>
    </w:lvl>
    <w:lvl w:ilvl="1" w:tplc="563A4F70">
      <w:numFmt w:val="bullet"/>
      <w:lvlText w:val="-"/>
      <w:lvlJc w:val="left"/>
      <w:pPr>
        <w:ind w:left="1785" w:hanging="705"/>
      </w:pPr>
      <w:rPr>
        <w:rFonts w:ascii="Calibri" w:eastAsiaTheme="minorHAnsi" w:hAnsi="Calibr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9B8444F"/>
    <w:multiLevelType w:val="hybridMultilevel"/>
    <w:tmpl w:val="8198480A"/>
    <w:lvl w:ilvl="0" w:tplc="C8225550">
      <w:numFmt w:val="bullet"/>
      <w:lvlText w:val="-"/>
      <w:lvlJc w:val="left"/>
      <w:pPr>
        <w:ind w:left="1065" w:hanging="705"/>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3274377D"/>
    <w:multiLevelType w:val="hybridMultilevel"/>
    <w:tmpl w:val="C9C4DE50"/>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901E22"/>
    <w:multiLevelType w:val="hybridMultilevel"/>
    <w:tmpl w:val="7F7AD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405900"/>
    <w:multiLevelType w:val="hybridMultilevel"/>
    <w:tmpl w:val="E8C6BA14"/>
    <w:lvl w:ilvl="0" w:tplc="37C048B4">
      <w:start w:val="1"/>
      <w:numFmt w:val="lowerRoman"/>
      <w:lvlText w:val="%1."/>
      <w:lvlJc w:val="right"/>
      <w:pPr>
        <w:ind w:left="720" w:hanging="360"/>
      </w:pPr>
      <w:rPr>
        <w:rFonts w:hint="default"/>
      </w:rPr>
    </w:lvl>
    <w:lvl w:ilvl="1" w:tplc="14BCF0E2">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70B39"/>
    <w:multiLevelType w:val="hybridMultilevel"/>
    <w:tmpl w:val="882EBD2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1">
      <w:start w:val="1"/>
      <w:numFmt w:val="decimal"/>
      <w:lvlText w:val="%3)"/>
      <w:lvlJc w:val="lef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26F595F"/>
    <w:multiLevelType w:val="hybridMultilevel"/>
    <w:tmpl w:val="C846B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6B144D"/>
    <w:multiLevelType w:val="hybridMultilevel"/>
    <w:tmpl w:val="1EA04426"/>
    <w:lvl w:ilvl="0" w:tplc="0410001B">
      <w:start w:val="1"/>
      <w:numFmt w:val="low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49B26D25"/>
    <w:multiLevelType w:val="hybridMultilevel"/>
    <w:tmpl w:val="E37C8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4F3C33"/>
    <w:multiLevelType w:val="hybridMultilevel"/>
    <w:tmpl w:val="E264CE5C"/>
    <w:lvl w:ilvl="0" w:tplc="8196DD22">
      <w:numFmt w:val="bullet"/>
      <w:lvlText w:val="-"/>
      <w:lvlJc w:val="left"/>
      <w:pPr>
        <w:ind w:left="1800" w:hanging="360"/>
      </w:pPr>
      <w:rPr>
        <w:rFonts w:ascii="Calibri" w:eastAsia="Times New Roman" w:hAnsi="Calibri"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15:restartNumberingAfterBreak="0">
    <w:nsid w:val="4C8304FA"/>
    <w:multiLevelType w:val="hybridMultilevel"/>
    <w:tmpl w:val="609A5A10"/>
    <w:lvl w:ilvl="0" w:tplc="7B84EFC6">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8440275E">
      <w:numFmt w:val="bullet"/>
      <w:lvlText w:val="•"/>
      <w:lvlJc w:val="left"/>
      <w:pPr>
        <w:ind w:left="2325" w:hanging="705"/>
      </w:pPr>
      <w:rPr>
        <w:rFonts w:ascii="Verdana" w:eastAsiaTheme="minorHAnsi" w:hAnsi="Verdana" w:cstheme="minorBid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1BC54BB"/>
    <w:multiLevelType w:val="hybridMultilevel"/>
    <w:tmpl w:val="B69AC1A4"/>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1E04942"/>
    <w:multiLevelType w:val="hybridMultilevel"/>
    <w:tmpl w:val="3636FFCE"/>
    <w:lvl w:ilvl="0" w:tplc="8196DD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3CC00D0"/>
    <w:multiLevelType w:val="hybridMultilevel"/>
    <w:tmpl w:val="B6BE294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541D2051"/>
    <w:multiLevelType w:val="hybridMultilevel"/>
    <w:tmpl w:val="0C9AC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55689F"/>
    <w:multiLevelType w:val="hybridMultilevel"/>
    <w:tmpl w:val="E9282EAC"/>
    <w:lvl w:ilvl="0" w:tplc="06B81A6A">
      <w:start w:val="1"/>
      <w:numFmt w:val="decimal"/>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FF7FDC"/>
    <w:multiLevelType w:val="hybridMultilevel"/>
    <w:tmpl w:val="EFAAF2A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5EEA0A5E"/>
    <w:multiLevelType w:val="multilevel"/>
    <w:tmpl w:val="E36C20D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8" w15:restartNumberingAfterBreak="0">
    <w:nsid w:val="611414C3"/>
    <w:multiLevelType w:val="hybridMultilevel"/>
    <w:tmpl w:val="1436DB82"/>
    <w:lvl w:ilvl="0" w:tplc="78BE7684">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9" w15:restartNumberingAfterBreak="0">
    <w:nsid w:val="63A31D44"/>
    <w:multiLevelType w:val="hybridMultilevel"/>
    <w:tmpl w:val="284E7DD8"/>
    <w:lvl w:ilvl="0" w:tplc="BFAA820A">
      <w:numFmt w:val="bullet"/>
      <w:lvlText w:val="-"/>
      <w:lvlJc w:val="left"/>
      <w:pPr>
        <w:ind w:left="720" w:hanging="360"/>
      </w:pPr>
      <w:rPr>
        <w:rFonts w:ascii="Verdana" w:eastAsia="Calibr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4624FC4"/>
    <w:multiLevelType w:val="hybridMultilevel"/>
    <w:tmpl w:val="B0367DFC"/>
    <w:lvl w:ilvl="0" w:tplc="1B38B34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C77967"/>
    <w:multiLevelType w:val="hybridMultilevel"/>
    <w:tmpl w:val="89064C28"/>
    <w:lvl w:ilvl="0" w:tplc="8196DD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0A9573E"/>
    <w:multiLevelType w:val="hybridMultilevel"/>
    <w:tmpl w:val="331C347A"/>
    <w:lvl w:ilvl="0" w:tplc="13B69CAE">
      <w:numFmt w:val="bullet"/>
      <w:lvlText w:val="-"/>
      <w:lvlJc w:val="left"/>
      <w:pPr>
        <w:ind w:left="720" w:hanging="360"/>
      </w:pPr>
      <w:rPr>
        <w:rFonts w:ascii="Calibri" w:eastAsiaTheme="minorHAnsi" w:hAnsi="Calibri"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3" w15:restartNumberingAfterBreak="0">
    <w:nsid w:val="729D3702"/>
    <w:multiLevelType w:val="hybridMultilevel"/>
    <w:tmpl w:val="7ABCF6AC"/>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2A86511"/>
    <w:multiLevelType w:val="multilevel"/>
    <w:tmpl w:val="FF88C90E"/>
    <w:styleLink w:val="WWNum1"/>
    <w:lvl w:ilvl="0">
      <w:numFmt w:val="bullet"/>
      <w:lvlText w:val="-"/>
      <w:lvlJc w:val="left"/>
      <w:pPr>
        <w:ind w:left="720" w:hanging="360"/>
      </w:pPr>
      <w:rPr>
        <w:rFonts w:ascii="Verdana" w:hAnsi="Verdana" w:cs="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3031135"/>
    <w:multiLevelType w:val="hybridMultilevel"/>
    <w:tmpl w:val="1FC42D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BB4201"/>
    <w:multiLevelType w:val="hybridMultilevel"/>
    <w:tmpl w:val="CA64D710"/>
    <w:lvl w:ilvl="0" w:tplc="E2EC23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902F17"/>
    <w:multiLevelType w:val="hybridMultilevel"/>
    <w:tmpl w:val="78CEF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E9C6ABA"/>
    <w:multiLevelType w:val="hybridMultilevel"/>
    <w:tmpl w:val="3B36F4CA"/>
    <w:lvl w:ilvl="0" w:tplc="AFB2AC5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3"/>
  </w:num>
  <w:num w:numId="4">
    <w:abstractNumId w:val="40"/>
  </w:num>
  <w:num w:numId="5">
    <w:abstractNumId w:val="20"/>
  </w:num>
  <w:num w:numId="6">
    <w:abstractNumId w:val="14"/>
  </w:num>
  <w:num w:numId="7">
    <w:abstractNumId w:val="19"/>
  </w:num>
  <w:num w:numId="8">
    <w:abstractNumId w:val="34"/>
  </w:num>
  <w:num w:numId="9">
    <w:abstractNumId w:val="18"/>
  </w:num>
  <w:num w:numId="10">
    <w:abstractNumId w:val="31"/>
  </w:num>
  <w:num w:numId="11">
    <w:abstractNumId w:val="12"/>
  </w:num>
  <w:num w:numId="12">
    <w:abstractNumId w:val="29"/>
  </w:num>
  <w:num w:numId="13">
    <w:abstractNumId w:val="26"/>
  </w:num>
  <w:num w:numId="14">
    <w:abstractNumId w:val="45"/>
  </w:num>
  <w:num w:numId="15">
    <w:abstractNumId w:val="24"/>
  </w:num>
  <w:num w:numId="16">
    <w:abstractNumId w:val="36"/>
  </w:num>
  <w:num w:numId="17">
    <w:abstractNumId w:val="41"/>
  </w:num>
  <w:num w:numId="18">
    <w:abstractNumId w:val="3"/>
  </w:num>
  <w:num w:numId="19">
    <w:abstractNumId w:val="9"/>
  </w:num>
  <w:num w:numId="20">
    <w:abstractNumId w:val="28"/>
  </w:num>
  <w:num w:numId="21">
    <w:abstractNumId w:val="27"/>
  </w:num>
  <w:num w:numId="22">
    <w:abstractNumId w:val="38"/>
  </w:num>
  <w:num w:numId="23">
    <w:abstractNumId w:val="15"/>
  </w:num>
  <w:num w:numId="24">
    <w:abstractNumId w:val="33"/>
  </w:num>
  <w:num w:numId="25">
    <w:abstractNumId w:val="13"/>
  </w:num>
  <w:num w:numId="26">
    <w:abstractNumId w:val="10"/>
  </w:num>
  <w:num w:numId="27">
    <w:abstractNumId w:val="32"/>
  </w:num>
  <w:num w:numId="28">
    <w:abstractNumId w:val="46"/>
  </w:num>
  <w:num w:numId="29">
    <w:abstractNumId w:val="11"/>
  </w:num>
  <w:num w:numId="30">
    <w:abstractNumId w:val="43"/>
  </w:num>
  <w:num w:numId="31">
    <w:abstractNumId w:val="21"/>
  </w:num>
  <w:num w:numId="32">
    <w:abstractNumId w:val="42"/>
  </w:num>
  <w:num w:numId="33">
    <w:abstractNumId w:val="0"/>
  </w:num>
  <w:num w:numId="34">
    <w:abstractNumId w:val="1"/>
  </w:num>
  <w:num w:numId="35">
    <w:abstractNumId w:val="30"/>
  </w:num>
  <w:num w:numId="36">
    <w:abstractNumId w:val="7"/>
  </w:num>
  <w:num w:numId="37">
    <w:abstractNumId w:val="25"/>
  </w:num>
  <w:num w:numId="38">
    <w:abstractNumId w:val="5"/>
  </w:num>
  <w:num w:numId="39">
    <w:abstractNumId w:val="4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8"/>
  </w:num>
  <w:num w:numId="43">
    <w:abstractNumId w:val="37"/>
  </w:num>
  <w:num w:numId="44">
    <w:abstractNumId w:val="39"/>
  </w:num>
  <w:num w:numId="45">
    <w:abstractNumId w:val="47"/>
  </w:num>
  <w:num w:numId="46">
    <w:abstractNumId w:val="44"/>
  </w:num>
  <w:num w:numId="47">
    <w:abstractNumId w:val="2"/>
  </w:num>
  <w:num w:numId="48">
    <w:abstractNumId w:val="2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283"/>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8"/>
    <w:rsid w:val="00001025"/>
    <w:rsid w:val="0000186E"/>
    <w:rsid w:val="00001D98"/>
    <w:rsid w:val="000054B4"/>
    <w:rsid w:val="000067FC"/>
    <w:rsid w:val="00011B92"/>
    <w:rsid w:val="000227CB"/>
    <w:rsid w:val="00025F67"/>
    <w:rsid w:val="00025FB7"/>
    <w:rsid w:val="00033137"/>
    <w:rsid w:val="00036065"/>
    <w:rsid w:val="00054E74"/>
    <w:rsid w:val="00057637"/>
    <w:rsid w:val="000610C2"/>
    <w:rsid w:val="00061F59"/>
    <w:rsid w:val="000665B3"/>
    <w:rsid w:val="000667C9"/>
    <w:rsid w:val="00070FF7"/>
    <w:rsid w:val="00073353"/>
    <w:rsid w:val="00073AB3"/>
    <w:rsid w:val="0008225C"/>
    <w:rsid w:val="00082A43"/>
    <w:rsid w:val="0009070C"/>
    <w:rsid w:val="0009575E"/>
    <w:rsid w:val="00096223"/>
    <w:rsid w:val="00096BE4"/>
    <w:rsid w:val="000A200F"/>
    <w:rsid w:val="000C5548"/>
    <w:rsid w:val="000C5F17"/>
    <w:rsid w:val="000D6629"/>
    <w:rsid w:val="000E1C61"/>
    <w:rsid w:val="000E77CB"/>
    <w:rsid w:val="000F4A5B"/>
    <w:rsid w:val="00100E40"/>
    <w:rsid w:val="001100DB"/>
    <w:rsid w:val="00120AAA"/>
    <w:rsid w:val="00127290"/>
    <w:rsid w:val="0013090D"/>
    <w:rsid w:val="00132AAF"/>
    <w:rsid w:val="001371C2"/>
    <w:rsid w:val="001434D3"/>
    <w:rsid w:val="00151284"/>
    <w:rsid w:val="00154D57"/>
    <w:rsid w:val="001574A8"/>
    <w:rsid w:val="001645A2"/>
    <w:rsid w:val="00187EF5"/>
    <w:rsid w:val="00197657"/>
    <w:rsid w:val="001A22A2"/>
    <w:rsid w:val="001B0876"/>
    <w:rsid w:val="001B2897"/>
    <w:rsid w:val="001B452E"/>
    <w:rsid w:val="001B56CB"/>
    <w:rsid w:val="001B5D5F"/>
    <w:rsid w:val="001C55E8"/>
    <w:rsid w:val="001D34F2"/>
    <w:rsid w:val="001D42F7"/>
    <w:rsid w:val="001D5294"/>
    <w:rsid w:val="001D5F65"/>
    <w:rsid w:val="001D6C30"/>
    <w:rsid w:val="001D71A2"/>
    <w:rsid w:val="001E0185"/>
    <w:rsid w:val="001F10A0"/>
    <w:rsid w:val="001F1FFC"/>
    <w:rsid w:val="00201651"/>
    <w:rsid w:val="002041B3"/>
    <w:rsid w:val="00210450"/>
    <w:rsid w:val="00210F43"/>
    <w:rsid w:val="002112DE"/>
    <w:rsid w:val="0021434D"/>
    <w:rsid w:val="00214F17"/>
    <w:rsid w:val="00226E10"/>
    <w:rsid w:val="00231856"/>
    <w:rsid w:val="002329A0"/>
    <w:rsid w:val="002378CC"/>
    <w:rsid w:val="00240274"/>
    <w:rsid w:val="0024767C"/>
    <w:rsid w:val="002620E9"/>
    <w:rsid w:val="00263BF1"/>
    <w:rsid w:val="00274E56"/>
    <w:rsid w:val="00275723"/>
    <w:rsid w:val="002817DA"/>
    <w:rsid w:val="002A45BF"/>
    <w:rsid w:val="002A5333"/>
    <w:rsid w:val="002A6860"/>
    <w:rsid w:val="002B0C3D"/>
    <w:rsid w:val="002B7AC1"/>
    <w:rsid w:val="002C504B"/>
    <w:rsid w:val="002D1663"/>
    <w:rsid w:val="002D41BC"/>
    <w:rsid w:val="002E2724"/>
    <w:rsid w:val="002E3410"/>
    <w:rsid w:val="002E5D2F"/>
    <w:rsid w:val="002F31DC"/>
    <w:rsid w:val="00315B21"/>
    <w:rsid w:val="00317BCB"/>
    <w:rsid w:val="00321B5F"/>
    <w:rsid w:val="00322E53"/>
    <w:rsid w:val="0032691F"/>
    <w:rsid w:val="00332F10"/>
    <w:rsid w:val="00340055"/>
    <w:rsid w:val="00340E44"/>
    <w:rsid w:val="0034798F"/>
    <w:rsid w:val="00371816"/>
    <w:rsid w:val="003724C8"/>
    <w:rsid w:val="0037567F"/>
    <w:rsid w:val="0037697A"/>
    <w:rsid w:val="00380F9C"/>
    <w:rsid w:val="00383AC0"/>
    <w:rsid w:val="00385B51"/>
    <w:rsid w:val="003A5EDA"/>
    <w:rsid w:val="003B0FE9"/>
    <w:rsid w:val="003C0E96"/>
    <w:rsid w:val="003C1421"/>
    <w:rsid w:val="003C24E2"/>
    <w:rsid w:val="003D2F94"/>
    <w:rsid w:val="003D7676"/>
    <w:rsid w:val="003D77BD"/>
    <w:rsid w:val="003D7E21"/>
    <w:rsid w:val="003E01C9"/>
    <w:rsid w:val="003E11F0"/>
    <w:rsid w:val="003E1377"/>
    <w:rsid w:val="003E538F"/>
    <w:rsid w:val="003E5907"/>
    <w:rsid w:val="003E7923"/>
    <w:rsid w:val="003F10F7"/>
    <w:rsid w:val="003F2D65"/>
    <w:rsid w:val="004016DE"/>
    <w:rsid w:val="004031D2"/>
    <w:rsid w:val="00405BAB"/>
    <w:rsid w:val="004108C6"/>
    <w:rsid w:val="004123FA"/>
    <w:rsid w:val="00424AB1"/>
    <w:rsid w:val="00425647"/>
    <w:rsid w:val="00431660"/>
    <w:rsid w:val="0043570A"/>
    <w:rsid w:val="00437310"/>
    <w:rsid w:val="00442980"/>
    <w:rsid w:val="0044780B"/>
    <w:rsid w:val="00450EF1"/>
    <w:rsid w:val="004520CC"/>
    <w:rsid w:val="004538DC"/>
    <w:rsid w:val="0045661D"/>
    <w:rsid w:val="00474605"/>
    <w:rsid w:val="00480E63"/>
    <w:rsid w:val="0048102D"/>
    <w:rsid w:val="0048742B"/>
    <w:rsid w:val="00487FB7"/>
    <w:rsid w:val="0049314C"/>
    <w:rsid w:val="00497C04"/>
    <w:rsid w:val="004A2551"/>
    <w:rsid w:val="004A5D59"/>
    <w:rsid w:val="004A79FD"/>
    <w:rsid w:val="004B2852"/>
    <w:rsid w:val="004B698F"/>
    <w:rsid w:val="004B6DE4"/>
    <w:rsid w:val="004C5711"/>
    <w:rsid w:val="004D6CFB"/>
    <w:rsid w:val="004D6F66"/>
    <w:rsid w:val="004E7FB4"/>
    <w:rsid w:val="004F0508"/>
    <w:rsid w:val="004F265E"/>
    <w:rsid w:val="004F454E"/>
    <w:rsid w:val="004F53A0"/>
    <w:rsid w:val="00500730"/>
    <w:rsid w:val="0050606C"/>
    <w:rsid w:val="00506BB8"/>
    <w:rsid w:val="00516FCB"/>
    <w:rsid w:val="005348FB"/>
    <w:rsid w:val="00537926"/>
    <w:rsid w:val="005417FC"/>
    <w:rsid w:val="00542073"/>
    <w:rsid w:val="005425DB"/>
    <w:rsid w:val="00551F60"/>
    <w:rsid w:val="005677C1"/>
    <w:rsid w:val="005746F9"/>
    <w:rsid w:val="00577CA1"/>
    <w:rsid w:val="005838D6"/>
    <w:rsid w:val="00583EA8"/>
    <w:rsid w:val="005862E9"/>
    <w:rsid w:val="0059061A"/>
    <w:rsid w:val="005A483F"/>
    <w:rsid w:val="005A6D4F"/>
    <w:rsid w:val="005B2887"/>
    <w:rsid w:val="005C1B8B"/>
    <w:rsid w:val="005C52B9"/>
    <w:rsid w:val="005D38DC"/>
    <w:rsid w:val="005E2A09"/>
    <w:rsid w:val="005E5DF5"/>
    <w:rsid w:val="005E6E60"/>
    <w:rsid w:val="005F166C"/>
    <w:rsid w:val="005F1912"/>
    <w:rsid w:val="005F726D"/>
    <w:rsid w:val="005F7B80"/>
    <w:rsid w:val="00600192"/>
    <w:rsid w:val="0060097D"/>
    <w:rsid w:val="00606263"/>
    <w:rsid w:val="006122CD"/>
    <w:rsid w:val="006143D6"/>
    <w:rsid w:val="006167A7"/>
    <w:rsid w:val="0062087E"/>
    <w:rsid w:val="0062277C"/>
    <w:rsid w:val="00623199"/>
    <w:rsid w:val="006307D4"/>
    <w:rsid w:val="006318BD"/>
    <w:rsid w:val="00635FD0"/>
    <w:rsid w:val="00636512"/>
    <w:rsid w:val="0063782A"/>
    <w:rsid w:val="00637D1C"/>
    <w:rsid w:val="00641370"/>
    <w:rsid w:val="00646E28"/>
    <w:rsid w:val="00650278"/>
    <w:rsid w:val="00650A49"/>
    <w:rsid w:val="00655CEA"/>
    <w:rsid w:val="006675B3"/>
    <w:rsid w:val="006751F4"/>
    <w:rsid w:val="00676A8D"/>
    <w:rsid w:val="00677B9C"/>
    <w:rsid w:val="00685D1C"/>
    <w:rsid w:val="00697ECE"/>
    <w:rsid w:val="006A5519"/>
    <w:rsid w:val="006B6235"/>
    <w:rsid w:val="006D2157"/>
    <w:rsid w:val="006E05F2"/>
    <w:rsid w:val="006E7908"/>
    <w:rsid w:val="006F5BB9"/>
    <w:rsid w:val="007048D9"/>
    <w:rsid w:val="00706907"/>
    <w:rsid w:val="0070706C"/>
    <w:rsid w:val="00710FE2"/>
    <w:rsid w:val="007314C9"/>
    <w:rsid w:val="007335AD"/>
    <w:rsid w:val="007357E4"/>
    <w:rsid w:val="00752B12"/>
    <w:rsid w:val="007534C4"/>
    <w:rsid w:val="00754B09"/>
    <w:rsid w:val="00761DF6"/>
    <w:rsid w:val="007669E4"/>
    <w:rsid w:val="00770AC3"/>
    <w:rsid w:val="00772AE8"/>
    <w:rsid w:val="00782566"/>
    <w:rsid w:val="0078304F"/>
    <w:rsid w:val="007963D9"/>
    <w:rsid w:val="007A6EB8"/>
    <w:rsid w:val="007A72EC"/>
    <w:rsid w:val="007A7405"/>
    <w:rsid w:val="007B09EF"/>
    <w:rsid w:val="007B2518"/>
    <w:rsid w:val="007B6CB2"/>
    <w:rsid w:val="007C2891"/>
    <w:rsid w:val="007C74D6"/>
    <w:rsid w:val="007D4EB7"/>
    <w:rsid w:val="007E2294"/>
    <w:rsid w:val="007E25B7"/>
    <w:rsid w:val="007E5689"/>
    <w:rsid w:val="007F1CBF"/>
    <w:rsid w:val="007F1EAC"/>
    <w:rsid w:val="00801ADF"/>
    <w:rsid w:val="008174B2"/>
    <w:rsid w:val="00822359"/>
    <w:rsid w:val="008274F9"/>
    <w:rsid w:val="008436DF"/>
    <w:rsid w:val="00847C04"/>
    <w:rsid w:val="0085087B"/>
    <w:rsid w:val="0085383C"/>
    <w:rsid w:val="00862DDD"/>
    <w:rsid w:val="00865354"/>
    <w:rsid w:val="00866B31"/>
    <w:rsid w:val="00870B27"/>
    <w:rsid w:val="00874511"/>
    <w:rsid w:val="00875DEA"/>
    <w:rsid w:val="008961F7"/>
    <w:rsid w:val="008A05C0"/>
    <w:rsid w:val="008B37E5"/>
    <w:rsid w:val="008C2716"/>
    <w:rsid w:val="008C40FD"/>
    <w:rsid w:val="008C7FC4"/>
    <w:rsid w:val="008D129F"/>
    <w:rsid w:val="008D2707"/>
    <w:rsid w:val="008D2771"/>
    <w:rsid w:val="008D346B"/>
    <w:rsid w:val="008E1795"/>
    <w:rsid w:val="008E51AE"/>
    <w:rsid w:val="008F4448"/>
    <w:rsid w:val="009111B2"/>
    <w:rsid w:val="00913C62"/>
    <w:rsid w:val="0091424B"/>
    <w:rsid w:val="00914811"/>
    <w:rsid w:val="00914AB8"/>
    <w:rsid w:val="00920EB1"/>
    <w:rsid w:val="0092471B"/>
    <w:rsid w:val="0092644D"/>
    <w:rsid w:val="009267CA"/>
    <w:rsid w:val="00926A46"/>
    <w:rsid w:val="00941287"/>
    <w:rsid w:val="0094288B"/>
    <w:rsid w:val="00943085"/>
    <w:rsid w:val="00943356"/>
    <w:rsid w:val="009507B9"/>
    <w:rsid w:val="00954733"/>
    <w:rsid w:val="0095607A"/>
    <w:rsid w:val="0095657E"/>
    <w:rsid w:val="00963E45"/>
    <w:rsid w:val="00964CBC"/>
    <w:rsid w:val="00973C7C"/>
    <w:rsid w:val="00975B02"/>
    <w:rsid w:val="00980DD7"/>
    <w:rsid w:val="009852CA"/>
    <w:rsid w:val="009900DC"/>
    <w:rsid w:val="00993249"/>
    <w:rsid w:val="0099455F"/>
    <w:rsid w:val="00996423"/>
    <w:rsid w:val="009A2292"/>
    <w:rsid w:val="009A4565"/>
    <w:rsid w:val="009A4778"/>
    <w:rsid w:val="009B43F5"/>
    <w:rsid w:val="009B522E"/>
    <w:rsid w:val="009C449A"/>
    <w:rsid w:val="009C5D84"/>
    <w:rsid w:val="009C76C6"/>
    <w:rsid w:val="009E3CC5"/>
    <w:rsid w:val="009E4BA6"/>
    <w:rsid w:val="009E7FB7"/>
    <w:rsid w:val="009F21CB"/>
    <w:rsid w:val="009F5EF1"/>
    <w:rsid w:val="00A104F0"/>
    <w:rsid w:val="00A116A3"/>
    <w:rsid w:val="00A11757"/>
    <w:rsid w:val="00A124AF"/>
    <w:rsid w:val="00A165CF"/>
    <w:rsid w:val="00A17B70"/>
    <w:rsid w:val="00A2068A"/>
    <w:rsid w:val="00A241D4"/>
    <w:rsid w:val="00A24722"/>
    <w:rsid w:val="00A25F7F"/>
    <w:rsid w:val="00A261A7"/>
    <w:rsid w:val="00A30C7C"/>
    <w:rsid w:val="00A35825"/>
    <w:rsid w:val="00A47597"/>
    <w:rsid w:val="00A51FD2"/>
    <w:rsid w:val="00A5426D"/>
    <w:rsid w:val="00A61259"/>
    <w:rsid w:val="00A628ED"/>
    <w:rsid w:val="00A71300"/>
    <w:rsid w:val="00A80D70"/>
    <w:rsid w:val="00A8372C"/>
    <w:rsid w:val="00A837F8"/>
    <w:rsid w:val="00A83E3C"/>
    <w:rsid w:val="00A913F8"/>
    <w:rsid w:val="00A9238E"/>
    <w:rsid w:val="00A92AD7"/>
    <w:rsid w:val="00A93E70"/>
    <w:rsid w:val="00A964B6"/>
    <w:rsid w:val="00AA58D1"/>
    <w:rsid w:val="00AB426B"/>
    <w:rsid w:val="00AC1699"/>
    <w:rsid w:val="00AC3FD6"/>
    <w:rsid w:val="00AE0773"/>
    <w:rsid w:val="00AE0D84"/>
    <w:rsid w:val="00AF2FB6"/>
    <w:rsid w:val="00AF317D"/>
    <w:rsid w:val="00AF4B5C"/>
    <w:rsid w:val="00AF5AB6"/>
    <w:rsid w:val="00AF5E11"/>
    <w:rsid w:val="00B01315"/>
    <w:rsid w:val="00B05582"/>
    <w:rsid w:val="00B106E7"/>
    <w:rsid w:val="00B10B78"/>
    <w:rsid w:val="00B21AE8"/>
    <w:rsid w:val="00B23226"/>
    <w:rsid w:val="00B275DD"/>
    <w:rsid w:val="00B313D0"/>
    <w:rsid w:val="00B346A9"/>
    <w:rsid w:val="00B35F1A"/>
    <w:rsid w:val="00B46A93"/>
    <w:rsid w:val="00B51DA8"/>
    <w:rsid w:val="00B53DE2"/>
    <w:rsid w:val="00B53E0D"/>
    <w:rsid w:val="00B602ED"/>
    <w:rsid w:val="00B604FC"/>
    <w:rsid w:val="00B60A55"/>
    <w:rsid w:val="00B62267"/>
    <w:rsid w:val="00B623F5"/>
    <w:rsid w:val="00B62D5E"/>
    <w:rsid w:val="00B64EF5"/>
    <w:rsid w:val="00B651D1"/>
    <w:rsid w:val="00B75C1A"/>
    <w:rsid w:val="00B75ED8"/>
    <w:rsid w:val="00B802A5"/>
    <w:rsid w:val="00B81DCC"/>
    <w:rsid w:val="00B85D24"/>
    <w:rsid w:val="00B87DDB"/>
    <w:rsid w:val="00B9214F"/>
    <w:rsid w:val="00B96B01"/>
    <w:rsid w:val="00BA0264"/>
    <w:rsid w:val="00BA787C"/>
    <w:rsid w:val="00BB5510"/>
    <w:rsid w:val="00BB6061"/>
    <w:rsid w:val="00BF3137"/>
    <w:rsid w:val="00C00376"/>
    <w:rsid w:val="00C01043"/>
    <w:rsid w:val="00C078B9"/>
    <w:rsid w:val="00C12969"/>
    <w:rsid w:val="00C12C68"/>
    <w:rsid w:val="00C20BDE"/>
    <w:rsid w:val="00C24CDB"/>
    <w:rsid w:val="00C25503"/>
    <w:rsid w:val="00C2610F"/>
    <w:rsid w:val="00C32994"/>
    <w:rsid w:val="00C36D82"/>
    <w:rsid w:val="00C438A7"/>
    <w:rsid w:val="00C45EF5"/>
    <w:rsid w:val="00C45F28"/>
    <w:rsid w:val="00C51C2A"/>
    <w:rsid w:val="00C60D45"/>
    <w:rsid w:val="00C658AE"/>
    <w:rsid w:val="00C67AD8"/>
    <w:rsid w:val="00C74024"/>
    <w:rsid w:val="00C749D8"/>
    <w:rsid w:val="00C82F7D"/>
    <w:rsid w:val="00C871BC"/>
    <w:rsid w:val="00C87DDD"/>
    <w:rsid w:val="00C9672D"/>
    <w:rsid w:val="00C96C94"/>
    <w:rsid w:val="00C97434"/>
    <w:rsid w:val="00CB2C4D"/>
    <w:rsid w:val="00CC0474"/>
    <w:rsid w:val="00CC18F8"/>
    <w:rsid w:val="00CC2EF7"/>
    <w:rsid w:val="00CD24A4"/>
    <w:rsid w:val="00CD313B"/>
    <w:rsid w:val="00CF06D5"/>
    <w:rsid w:val="00CF26E3"/>
    <w:rsid w:val="00CF35EA"/>
    <w:rsid w:val="00CF4B2A"/>
    <w:rsid w:val="00CF5CAC"/>
    <w:rsid w:val="00D018E6"/>
    <w:rsid w:val="00D01BAF"/>
    <w:rsid w:val="00D0453B"/>
    <w:rsid w:val="00D054F8"/>
    <w:rsid w:val="00D07767"/>
    <w:rsid w:val="00D11ED0"/>
    <w:rsid w:val="00D2753A"/>
    <w:rsid w:val="00D434B0"/>
    <w:rsid w:val="00D56760"/>
    <w:rsid w:val="00D56A73"/>
    <w:rsid w:val="00D5774B"/>
    <w:rsid w:val="00D645E4"/>
    <w:rsid w:val="00D66EB4"/>
    <w:rsid w:val="00D72135"/>
    <w:rsid w:val="00D749BE"/>
    <w:rsid w:val="00D83F45"/>
    <w:rsid w:val="00D85FAA"/>
    <w:rsid w:val="00D87C29"/>
    <w:rsid w:val="00D93481"/>
    <w:rsid w:val="00D94DE9"/>
    <w:rsid w:val="00D97E59"/>
    <w:rsid w:val="00DA07E3"/>
    <w:rsid w:val="00DA1F9F"/>
    <w:rsid w:val="00DA51E6"/>
    <w:rsid w:val="00DA79C2"/>
    <w:rsid w:val="00DB2CF6"/>
    <w:rsid w:val="00DB40EE"/>
    <w:rsid w:val="00DC2320"/>
    <w:rsid w:val="00DC5A84"/>
    <w:rsid w:val="00DC6FC9"/>
    <w:rsid w:val="00DD32A0"/>
    <w:rsid w:val="00DD4EC1"/>
    <w:rsid w:val="00DE0CCE"/>
    <w:rsid w:val="00DE198B"/>
    <w:rsid w:val="00DE2AAE"/>
    <w:rsid w:val="00DF1E2E"/>
    <w:rsid w:val="00DF4326"/>
    <w:rsid w:val="00DF65DC"/>
    <w:rsid w:val="00DF7BCD"/>
    <w:rsid w:val="00E02FC3"/>
    <w:rsid w:val="00E11F43"/>
    <w:rsid w:val="00E2066C"/>
    <w:rsid w:val="00E24269"/>
    <w:rsid w:val="00E24CAB"/>
    <w:rsid w:val="00E3539A"/>
    <w:rsid w:val="00E37207"/>
    <w:rsid w:val="00E4278A"/>
    <w:rsid w:val="00E429E6"/>
    <w:rsid w:val="00E51291"/>
    <w:rsid w:val="00E614CC"/>
    <w:rsid w:val="00E672AF"/>
    <w:rsid w:val="00E72290"/>
    <w:rsid w:val="00E73BCD"/>
    <w:rsid w:val="00E745DB"/>
    <w:rsid w:val="00E777EF"/>
    <w:rsid w:val="00E836FB"/>
    <w:rsid w:val="00E851BA"/>
    <w:rsid w:val="00EA03C3"/>
    <w:rsid w:val="00EA521F"/>
    <w:rsid w:val="00EB02A5"/>
    <w:rsid w:val="00EB2A46"/>
    <w:rsid w:val="00EB6090"/>
    <w:rsid w:val="00EC3C5C"/>
    <w:rsid w:val="00ED0715"/>
    <w:rsid w:val="00ED2065"/>
    <w:rsid w:val="00ED24BC"/>
    <w:rsid w:val="00ED519E"/>
    <w:rsid w:val="00ED55DB"/>
    <w:rsid w:val="00EE2A43"/>
    <w:rsid w:val="00EE6A4D"/>
    <w:rsid w:val="00EF0D8B"/>
    <w:rsid w:val="00EF38DF"/>
    <w:rsid w:val="00F06F6F"/>
    <w:rsid w:val="00F144F7"/>
    <w:rsid w:val="00F14610"/>
    <w:rsid w:val="00F15E4A"/>
    <w:rsid w:val="00F22E76"/>
    <w:rsid w:val="00F306AB"/>
    <w:rsid w:val="00F3100B"/>
    <w:rsid w:val="00F366B1"/>
    <w:rsid w:val="00F50D7E"/>
    <w:rsid w:val="00F51E90"/>
    <w:rsid w:val="00F52935"/>
    <w:rsid w:val="00F53DEE"/>
    <w:rsid w:val="00F54F4F"/>
    <w:rsid w:val="00F63E26"/>
    <w:rsid w:val="00F66992"/>
    <w:rsid w:val="00F66FA9"/>
    <w:rsid w:val="00F708E8"/>
    <w:rsid w:val="00F70CC5"/>
    <w:rsid w:val="00F727AA"/>
    <w:rsid w:val="00F73F9A"/>
    <w:rsid w:val="00F7775F"/>
    <w:rsid w:val="00F77886"/>
    <w:rsid w:val="00F77B54"/>
    <w:rsid w:val="00F83043"/>
    <w:rsid w:val="00F90403"/>
    <w:rsid w:val="00F92FB2"/>
    <w:rsid w:val="00F940F6"/>
    <w:rsid w:val="00F9586E"/>
    <w:rsid w:val="00FA2657"/>
    <w:rsid w:val="00FA35D6"/>
    <w:rsid w:val="00FB1C91"/>
    <w:rsid w:val="00FB4DD6"/>
    <w:rsid w:val="00FB6EAC"/>
    <w:rsid w:val="00FC6151"/>
    <w:rsid w:val="00FD2405"/>
    <w:rsid w:val="00FE30DC"/>
    <w:rsid w:val="00FE5BF2"/>
    <w:rsid w:val="00FE7DC2"/>
    <w:rsid w:val="00FF4230"/>
    <w:rsid w:val="00FF6091"/>
    <w:rsid w:val="00FF6953"/>
    <w:rsid w:val="00FF7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E0B193"/>
  <w15:docId w15:val="{C336B0CA-0365-47FD-A7FA-125814AB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4A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21A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1AE8"/>
  </w:style>
  <w:style w:type="paragraph" w:styleId="Pidipagina">
    <w:name w:val="footer"/>
    <w:basedOn w:val="Normale"/>
    <w:link w:val="PidipaginaCarattere"/>
    <w:uiPriority w:val="99"/>
    <w:unhideWhenUsed/>
    <w:rsid w:val="00B21A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1AE8"/>
  </w:style>
  <w:style w:type="paragraph" w:styleId="Testofumetto">
    <w:name w:val="Balloon Text"/>
    <w:basedOn w:val="Normale"/>
    <w:link w:val="TestofumettoCarattere"/>
    <w:uiPriority w:val="99"/>
    <w:semiHidden/>
    <w:unhideWhenUsed/>
    <w:rsid w:val="00B21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1AE8"/>
    <w:rPr>
      <w:rFonts w:ascii="Tahoma" w:hAnsi="Tahoma" w:cs="Tahoma"/>
      <w:sz w:val="16"/>
      <w:szCs w:val="16"/>
    </w:rPr>
  </w:style>
  <w:style w:type="paragraph" w:styleId="Paragrafoelenco">
    <w:name w:val="List Paragraph"/>
    <w:aliases w:val="Paragrafo2,1° livello - elenchi puntati,Titolo_3,text bullet,TESMEC - Titolo 3,Dash List Paragraph,Testo elenco"/>
    <w:basedOn w:val="Normale"/>
    <w:link w:val="ParagrafoelencoCarattere"/>
    <w:uiPriority w:val="1"/>
    <w:qFormat/>
    <w:rsid w:val="00B21AE8"/>
    <w:pPr>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5F166C"/>
    <w:rPr>
      <w:color w:val="0000FF"/>
      <w:u w:val="single"/>
    </w:rPr>
  </w:style>
  <w:style w:type="paragraph" w:customStyle="1" w:styleId="Ras">
    <w:name w:val="Ras"/>
    <w:basedOn w:val="Normale"/>
    <w:rsid w:val="00FB4DD6"/>
    <w:pPr>
      <w:spacing w:after="0" w:line="300" w:lineRule="exact"/>
      <w:jc w:val="both"/>
    </w:pPr>
    <w:rPr>
      <w:rFonts w:ascii="Verdana" w:eastAsia="Times New Roman" w:hAnsi="Verdana" w:cs="Times New Roman"/>
      <w:noProof/>
      <w:sz w:val="18"/>
      <w:szCs w:val="20"/>
      <w:lang w:eastAsia="it-IT"/>
    </w:rPr>
  </w:style>
  <w:style w:type="table" w:styleId="Grigliatabella">
    <w:name w:val="Table Grid"/>
    <w:basedOn w:val="Tabellanormale"/>
    <w:uiPriority w:val="39"/>
    <w:rsid w:val="009B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9B522E"/>
    <w:rPr>
      <w:color w:val="808080"/>
    </w:rPr>
  </w:style>
  <w:style w:type="paragraph" w:customStyle="1" w:styleId="Default">
    <w:name w:val="Default"/>
    <w:rsid w:val="00C51C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utotabella">
    <w:name w:val="Contenuto tabella"/>
    <w:basedOn w:val="Normale"/>
    <w:rsid w:val="00C51C2A"/>
    <w:pPr>
      <w:widowControl w:val="0"/>
      <w:suppressLineNumbers/>
      <w:suppressAutoHyphens/>
      <w:spacing w:after="0" w:line="240" w:lineRule="auto"/>
    </w:pPr>
    <w:rPr>
      <w:rFonts w:ascii="Times New Roman" w:eastAsia="Tahoma" w:hAnsi="Times New Roman" w:cs="Times New Roman"/>
      <w:sz w:val="24"/>
      <w:szCs w:val="20"/>
      <w:lang w:eastAsia="it-IT"/>
    </w:rPr>
  </w:style>
  <w:style w:type="paragraph" w:customStyle="1" w:styleId="NormalTahoma">
    <w:name w:val="Normal + Tahoma"/>
    <w:basedOn w:val="Corpodeltesto2"/>
    <w:uiPriority w:val="99"/>
    <w:rsid w:val="00C51C2A"/>
    <w:pPr>
      <w:spacing w:before="120" w:after="0" w:line="240" w:lineRule="auto"/>
      <w:jc w:val="both"/>
    </w:pPr>
    <w:rPr>
      <w:rFonts w:ascii="Tahoma" w:eastAsia="Times New Roman" w:hAnsi="Tahoma" w:cs="Tahoma"/>
      <w:szCs w:val="20"/>
    </w:rPr>
  </w:style>
  <w:style w:type="paragraph" w:styleId="NormaleWeb">
    <w:name w:val="Normal (Web)"/>
    <w:basedOn w:val="Normale"/>
    <w:semiHidden/>
    <w:unhideWhenUsed/>
    <w:rsid w:val="00C51C2A"/>
    <w:pPr>
      <w:spacing w:after="0" w:line="240" w:lineRule="auto"/>
    </w:pPr>
    <w:rPr>
      <w:rFonts w:ascii="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C51C2A"/>
    <w:pPr>
      <w:spacing w:after="120" w:line="480" w:lineRule="auto"/>
    </w:pPr>
  </w:style>
  <w:style w:type="character" w:customStyle="1" w:styleId="Corpodeltesto2Carattere">
    <w:name w:val="Corpo del testo 2 Carattere"/>
    <w:basedOn w:val="Carpredefinitoparagrafo"/>
    <w:link w:val="Corpodeltesto2"/>
    <w:uiPriority w:val="99"/>
    <w:semiHidden/>
    <w:rsid w:val="00C51C2A"/>
  </w:style>
  <w:style w:type="table" w:styleId="Tabellaelenco6acolori">
    <w:name w:val="List Table 6 Colorful"/>
    <w:basedOn w:val="Tabellanormale"/>
    <w:uiPriority w:val="51"/>
    <w:rsid w:val="00A116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ile1">
    <w:name w:val="Stile1"/>
    <w:basedOn w:val="Normale"/>
    <w:rsid w:val="00B75ED8"/>
    <w:pPr>
      <w:suppressAutoHyphens/>
      <w:spacing w:after="0" w:line="360" w:lineRule="auto"/>
      <w:ind w:firstLine="709"/>
      <w:jc w:val="both"/>
    </w:pPr>
    <w:rPr>
      <w:rFonts w:ascii="Arial (W1)" w:eastAsia="Times New Roman" w:hAnsi="Arial (W1)" w:cs="Arial (W1)"/>
      <w:sz w:val="20"/>
      <w:szCs w:val="24"/>
      <w:lang w:eastAsia="zh-CN"/>
    </w:rPr>
  </w:style>
  <w:style w:type="character" w:styleId="Enfasigrassetto">
    <w:name w:val="Strong"/>
    <w:basedOn w:val="Carpredefinitoparagrafo"/>
    <w:uiPriority w:val="22"/>
    <w:qFormat/>
    <w:rsid w:val="000C5F17"/>
    <w:rPr>
      <w:b/>
      <w:bCs/>
    </w:rPr>
  </w:style>
  <w:style w:type="paragraph" w:styleId="Testonotaapidipagina">
    <w:name w:val="footnote text"/>
    <w:basedOn w:val="Normale"/>
    <w:link w:val="TestonotaapidipaginaCarattere"/>
    <w:uiPriority w:val="99"/>
    <w:semiHidden/>
    <w:unhideWhenUsed/>
    <w:rsid w:val="00B81DC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1DCC"/>
    <w:rPr>
      <w:sz w:val="20"/>
      <w:szCs w:val="20"/>
    </w:rPr>
  </w:style>
  <w:style w:type="character" w:styleId="Rimandonotaapidipagina">
    <w:name w:val="footnote reference"/>
    <w:basedOn w:val="Carpredefinitoparagrafo"/>
    <w:uiPriority w:val="99"/>
    <w:semiHidden/>
    <w:unhideWhenUsed/>
    <w:rsid w:val="00B81DCC"/>
    <w:rPr>
      <w:vertAlign w:val="superscript"/>
    </w:rPr>
  </w:style>
  <w:style w:type="paragraph" w:styleId="Testocommento">
    <w:name w:val="annotation text"/>
    <w:basedOn w:val="Normale"/>
    <w:link w:val="TestocommentoCarattere"/>
    <w:uiPriority w:val="99"/>
    <w:semiHidden/>
    <w:unhideWhenUsed/>
    <w:rsid w:val="004B698F"/>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4B698F"/>
    <w:rPr>
      <w:sz w:val="20"/>
      <w:szCs w:val="20"/>
    </w:rPr>
  </w:style>
  <w:style w:type="character" w:styleId="Rimandocommento">
    <w:name w:val="annotation reference"/>
    <w:basedOn w:val="Carpredefinitoparagrafo"/>
    <w:uiPriority w:val="99"/>
    <w:semiHidden/>
    <w:unhideWhenUsed/>
    <w:rsid w:val="004B698F"/>
    <w:rPr>
      <w:sz w:val="16"/>
      <w:szCs w:val="16"/>
    </w:rPr>
  </w:style>
  <w:style w:type="paragraph" w:styleId="Revisione">
    <w:name w:val="Revision"/>
    <w:hidden/>
    <w:uiPriority w:val="99"/>
    <w:semiHidden/>
    <w:rsid w:val="004B698F"/>
    <w:pPr>
      <w:spacing w:after="0" w:line="240" w:lineRule="auto"/>
    </w:pPr>
  </w:style>
  <w:style w:type="paragraph" w:styleId="Corpotesto">
    <w:name w:val="Body Text"/>
    <w:basedOn w:val="Normale"/>
    <w:link w:val="CorpotestoCarattere"/>
    <w:uiPriority w:val="99"/>
    <w:unhideWhenUsed/>
    <w:rsid w:val="00B275DD"/>
    <w:pPr>
      <w:spacing w:after="120"/>
    </w:pPr>
  </w:style>
  <w:style w:type="character" w:customStyle="1" w:styleId="CorpotestoCarattere">
    <w:name w:val="Corpo testo Carattere"/>
    <w:basedOn w:val="Carpredefinitoparagrafo"/>
    <w:link w:val="Corpotesto"/>
    <w:uiPriority w:val="99"/>
    <w:rsid w:val="00B275DD"/>
  </w:style>
  <w:style w:type="paragraph" w:customStyle="1" w:styleId="Testo">
    <w:name w:val="Testo"/>
    <w:basedOn w:val="Corpotesto"/>
    <w:rsid w:val="00B275DD"/>
    <w:pPr>
      <w:suppressAutoHyphens/>
      <w:spacing w:before="80" w:after="80" w:line="264" w:lineRule="auto"/>
      <w:jc w:val="both"/>
    </w:pPr>
    <w:rPr>
      <w:rFonts w:ascii="Times New Roman" w:eastAsia="Times New Roman" w:hAnsi="Times New Roman" w:cs="Times New Roman"/>
      <w:sz w:val="24"/>
      <w:szCs w:val="20"/>
      <w:lang w:eastAsia="ar-SA"/>
    </w:rPr>
  </w:style>
  <w:style w:type="character" w:customStyle="1" w:styleId="ParagrafoelencoCarattere">
    <w:name w:val="Paragrafo elenco Carattere"/>
    <w:aliases w:val="Paragrafo2 Carattere,1° livello - elenchi puntati Carattere,Titolo_3 Carattere,text bullet Carattere,TESMEC - Titolo 3 Carattere,Dash List Paragraph Carattere,Testo elenco Carattere"/>
    <w:basedOn w:val="Carpredefinitoparagrafo"/>
    <w:link w:val="Paragrafoelenco"/>
    <w:uiPriority w:val="34"/>
    <w:rsid w:val="00B275DD"/>
    <w:rPr>
      <w:rFonts w:ascii="Calibri" w:eastAsia="Calibri" w:hAnsi="Calibri" w:cs="Times New Roman"/>
    </w:rPr>
  </w:style>
  <w:style w:type="paragraph" w:styleId="Soggettocommento">
    <w:name w:val="annotation subject"/>
    <w:basedOn w:val="Testocommento"/>
    <w:next w:val="Testocommento"/>
    <w:link w:val="SoggettocommentoCarattere"/>
    <w:uiPriority w:val="99"/>
    <w:semiHidden/>
    <w:unhideWhenUsed/>
    <w:rsid w:val="00A124AF"/>
    <w:pPr>
      <w:spacing w:after="200"/>
    </w:pPr>
    <w:rPr>
      <w:b/>
      <w:bCs/>
    </w:rPr>
  </w:style>
  <w:style w:type="character" w:customStyle="1" w:styleId="SoggettocommentoCarattere">
    <w:name w:val="Soggetto commento Carattere"/>
    <w:basedOn w:val="TestocommentoCarattere"/>
    <w:link w:val="Soggettocommento"/>
    <w:uiPriority w:val="99"/>
    <w:semiHidden/>
    <w:rsid w:val="00A124AF"/>
    <w:rPr>
      <w:b/>
      <w:bCs/>
      <w:sz w:val="20"/>
      <w:szCs w:val="20"/>
    </w:rPr>
  </w:style>
  <w:style w:type="paragraph" w:customStyle="1" w:styleId="Documento">
    <w:name w:val="Documento"/>
    <w:basedOn w:val="Normale"/>
    <w:rsid w:val="00E3539A"/>
    <w:pPr>
      <w:widowControl w:val="0"/>
      <w:suppressAutoHyphens/>
      <w:autoSpaceDN w:val="0"/>
      <w:spacing w:after="0" w:line="240" w:lineRule="auto"/>
      <w:jc w:val="both"/>
      <w:textAlignment w:val="baseline"/>
    </w:pPr>
    <w:rPr>
      <w:rFonts w:ascii="Times New Roman" w:eastAsia="Times New Roman" w:hAnsi="Times New Roman" w:cs="Times New Roman"/>
      <w:szCs w:val="20"/>
      <w:lang w:eastAsia="it-IT"/>
    </w:rPr>
  </w:style>
  <w:style w:type="paragraph" w:customStyle="1" w:styleId="Standard">
    <w:name w:val="Standard"/>
    <w:rsid w:val="00B802A5"/>
    <w:pPr>
      <w:suppressAutoHyphens/>
      <w:autoSpaceDN w:val="0"/>
      <w:spacing w:after="160" w:line="259" w:lineRule="auto"/>
      <w:textAlignment w:val="baseline"/>
    </w:pPr>
    <w:rPr>
      <w:rFonts w:ascii="Calibri" w:eastAsia="Calibri" w:hAnsi="Calibri" w:cs="Tahoma"/>
    </w:rPr>
  </w:style>
  <w:style w:type="numbering" w:customStyle="1" w:styleId="WWNum1">
    <w:name w:val="WWNum1"/>
    <w:basedOn w:val="Nessunelenco"/>
    <w:rsid w:val="00B802A5"/>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5125">
      <w:bodyDiv w:val="1"/>
      <w:marLeft w:val="0"/>
      <w:marRight w:val="0"/>
      <w:marTop w:val="0"/>
      <w:marBottom w:val="0"/>
      <w:divBdr>
        <w:top w:val="none" w:sz="0" w:space="0" w:color="auto"/>
        <w:left w:val="none" w:sz="0" w:space="0" w:color="auto"/>
        <w:bottom w:val="none" w:sz="0" w:space="0" w:color="auto"/>
        <w:right w:val="none" w:sz="0" w:space="0" w:color="auto"/>
      </w:divBdr>
    </w:div>
    <w:div w:id="386102118">
      <w:bodyDiv w:val="1"/>
      <w:marLeft w:val="0"/>
      <w:marRight w:val="0"/>
      <w:marTop w:val="0"/>
      <w:marBottom w:val="0"/>
      <w:divBdr>
        <w:top w:val="none" w:sz="0" w:space="0" w:color="auto"/>
        <w:left w:val="none" w:sz="0" w:space="0" w:color="auto"/>
        <w:bottom w:val="none" w:sz="0" w:space="0" w:color="auto"/>
        <w:right w:val="none" w:sz="0" w:space="0" w:color="auto"/>
      </w:divBdr>
    </w:div>
    <w:div w:id="435101109">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931166961">
      <w:bodyDiv w:val="1"/>
      <w:marLeft w:val="0"/>
      <w:marRight w:val="0"/>
      <w:marTop w:val="0"/>
      <w:marBottom w:val="0"/>
      <w:divBdr>
        <w:top w:val="none" w:sz="0" w:space="0" w:color="auto"/>
        <w:left w:val="none" w:sz="0" w:space="0" w:color="auto"/>
        <w:bottom w:val="none" w:sz="0" w:space="0" w:color="auto"/>
        <w:right w:val="none" w:sz="0" w:space="0" w:color="auto"/>
      </w:divBdr>
    </w:div>
    <w:div w:id="1170560172">
      <w:bodyDiv w:val="1"/>
      <w:marLeft w:val="0"/>
      <w:marRight w:val="0"/>
      <w:marTop w:val="0"/>
      <w:marBottom w:val="0"/>
      <w:divBdr>
        <w:top w:val="none" w:sz="0" w:space="0" w:color="auto"/>
        <w:left w:val="none" w:sz="0" w:space="0" w:color="auto"/>
        <w:bottom w:val="none" w:sz="0" w:space="0" w:color="auto"/>
        <w:right w:val="none" w:sz="0" w:space="0" w:color="auto"/>
      </w:divBdr>
    </w:div>
    <w:div w:id="1594237194">
      <w:bodyDiv w:val="1"/>
      <w:marLeft w:val="0"/>
      <w:marRight w:val="0"/>
      <w:marTop w:val="0"/>
      <w:marBottom w:val="0"/>
      <w:divBdr>
        <w:top w:val="none" w:sz="0" w:space="0" w:color="auto"/>
        <w:left w:val="none" w:sz="0" w:space="0" w:color="auto"/>
        <w:bottom w:val="none" w:sz="0" w:space="0" w:color="auto"/>
        <w:right w:val="none" w:sz="0" w:space="0" w:color="auto"/>
      </w:divBdr>
    </w:div>
    <w:div w:id="1632593080">
      <w:bodyDiv w:val="1"/>
      <w:marLeft w:val="0"/>
      <w:marRight w:val="0"/>
      <w:marTop w:val="0"/>
      <w:marBottom w:val="0"/>
      <w:divBdr>
        <w:top w:val="none" w:sz="0" w:space="0" w:color="auto"/>
        <w:left w:val="none" w:sz="0" w:space="0" w:color="auto"/>
        <w:bottom w:val="none" w:sz="0" w:space="0" w:color="auto"/>
        <w:right w:val="none" w:sz="0" w:space="0" w:color="auto"/>
      </w:divBdr>
    </w:div>
    <w:div w:id="1636985504">
      <w:bodyDiv w:val="1"/>
      <w:marLeft w:val="0"/>
      <w:marRight w:val="0"/>
      <w:marTop w:val="0"/>
      <w:marBottom w:val="0"/>
      <w:divBdr>
        <w:top w:val="none" w:sz="0" w:space="0" w:color="auto"/>
        <w:left w:val="none" w:sz="0" w:space="0" w:color="auto"/>
        <w:bottom w:val="none" w:sz="0" w:space="0" w:color="auto"/>
        <w:right w:val="none" w:sz="0" w:space="0" w:color="auto"/>
      </w:divBdr>
    </w:div>
    <w:div w:id="1664503271">
      <w:bodyDiv w:val="1"/>
      <w:marLeft w:val="0"/>
      <w:marRight w:val="0"/>
      <w:marTop w:val="0"/>
      <w:marBottom w:val="0"/>
      <w:divBdr>
        <w:top w:val="none" w:sz="0" w:space="0" w:color="auto"/>
        <w:left w:val="none" w:sz="0" w:space="0" w:color="auto"/>
        <w:bottom w:val="none" w:sz="0" w:space="0" w:color="auto"/>
        <w:right w:val="none" w:sz="0" w:space="0" w:color="auto"/>
      </w:divBdr>
    </w:div>
    <w:div w:id="1852448291">
      <w:bodyDiv w:val="1"/>
      <w:marLeft w:val="0"/>
      <w:marRight w:val="0"/>
      <w:marTop w:val="0"/>
      <w:marBottom w:val="0"/>
      <w:divBdr>
        <w:top w:val="none" w:sz="0" w:space="0" w:color="auto"/>
        <w:left w:val="none" w:sz="0" w:space="0" w:color="auto"/>
        <w:bottom w:val="none" w:sz="0" w:space="0" w:color="auto"/>
        <w:right w:val="none" w:sz="0" w:space="0" w:color="auto"/>
      </w:divBdr>
    </w:div>
    <w:div w:id="20146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5C277-69C6-4996-B7C0-C0F3CB94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2296</Words>
  <Characters>13091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Perrone</dc:creator>
  <cp:lastModifiedBy>Santomauro Sabina</cp:lastModifiedBy>
  <cp:revision>12</cp:revision>
  <cp:lastPrinted>2023-06-16T08:28:00Z</cp:lastPrinted>
  <dcterms:created xsi:type="dcterms:W3CDTF">2023-12-07T08:15:00Z</dcterms:created>
  <dcterms:modified xsi:type="dcterms:W3CDTF">2023-12-14T15:46:00Z</dcterms:modified>
</cp:coreProperties>
</file>