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E20CA" w14:textId="676A03FB" w:rsidR="00BB5510" w:rsidRPr="00BB5510" w:rsidRDefault="00BB5510" w:rsidP="00BB5510">
      <w:pPr>
        <w:spacing w:line="360" w:lineRule="auto"/>
        <w:jc w:val="center"/>
        <w:rPr>
          <w:rFonts w:ascii="Verdana" w:hAnsi="Verdana" w:cstheme="minorHAnsi"/>
          <w:bCs/>
          <w:sz w:val="28"/>
          <w:szCs w:val="28"/>
          <w:u w:val="single"/>
        </w:rPr>
      </w:pPr>
      <w:r w:rsidRPr="00BB5510">
        <w:rPr>
          <w:rFonts w:ascii="Verdana" w:hAnsi="Verdana" w:cstheme="minorHAnsi"/>
          <w:bCs/>
          <w:sz w:val="28"/>
          <w:szCs w:val="28"/>
          <w:u w:val="single"/>
        </w:rPr>
        <w:t>BOZZA</w:t>
      </w:r>
    </w:p>
    <w:p w14:paraId="6A36296A" w14:textId="1E801DAB" w:rsidR="00B275DD" w:rsidRPr="00087FEB" w:rsidRDefault="00B275DD" w:rsidP="00694C89">
      <w:pPr>
        <w:spacing w:line="360" w:lineRule="auto"/>
        <w:jc w:val="center"/>
        <w:rPr>
          <w:rFonts w:ascii="Verdana" w:hAnsi="Verdana" w:cstheme="minorHAnsi"/>
          <w:b/>
          <w:bCs/>
          <w:sz w:val="18"/>
          <w:szCs w:val="18"/>
        </w:rPr>
      </w:pPr>
      <w:r w:rsidRPr="00E4019C">
        <w:rPr>
          <w:rFonts w:ascii="Verdana" w:hAnsi="Verdana" w:cstheme="minorHAnsi"/>
          <w:b/>
          <w:bCs/>
          <w:sz w:val="18"/>
          <w:szCs w:val="18"/>
        </w:rPr>
        <w:t xml:space="preserve">CONTRATTO DI AFFIDAMENTO DELL’INCARICO DI </w:t>
      </w:r>
      <w:r w:rsidR="0049314C">
        <w:rPr>
          <w:rFonts w:ascii="Verdana" w:hAnsi="Verdana" w:cstheme="minorHAnsi"/>
          <w:b/>
          <w:bCs/>
          <w:sz w:val="18"/>
          <w:szCs w:val="18"/>
        </w:rPr>
        <w:t xml:space="preserve">ESPERTO ESTERNO </w:t>
      </w:r>
      <w:r w:rsidR="00694C89">
        <w:rPr>
          <w:rFonts w:ascii="Verdana" w:hAnsi="Verdana" w:cstheme="minorHAnsi"/>
          <w:b/>
          <w:bCs/>
          <w:sz w:val="18"/>
          <w:szCs w:val="18"/>
        </w:rPr>
        <w:t xml:space="preserve">SUI TEMI AMBIENTALI </w:t>
      </w:r>
      <w:r w:rsidR="0049314C">
        <w:rPr>
          <w:rFonts w:ascii="Verdana" w:hAnsi="Verdana" w:cstheme="minorHAnsi"/>
          <w:b/>
          <w:bCs/>
          <w:sz w:val="18"/>
          <w:szCs w:val="18"/>
        </w:rPr>
        <w:t xml:space="preserve">- </w:t>
      </w:r>
      <w:r w:rsidR="0095657E">
        <w:rPr>
          <w:rFonts w:ascii="Verdana" w:hAnsi="Verdana" w:cstheme="minorHAnsi"/>
          <w:b/>
          <w:bCs/>
          <w:sz w:val="18"/>
          <w:szCs w:val="18"/>
        </w:rPr>
        <w:t xml:space="preserve">BANDO </w:t>
      </w:r>
      <w:r w:rsidR="001574A8" w:rsidRPr="001574A8">
        <w:rPr>
          <w:rFonts w:ascii="Verdana" w:hAnsi="Verdana" w:cstheme="minorHAnsi"/>
          <w:b/>
          <w:bCs/>
          <w:sz w:val="18"/>
          <w:szCs w:val="18"/>
        </w:rPr>
        <w:t>“</w:t>
      </w:r>
      <w:proofErr w:type="spellStart"/>
      <w:r w:rsidR="001574A8" w:rsidRPr="001574A8">
        <w:rPr>
          <w:rFonts w:ascii="Verdana" w:hAnsi="Verdana" w:cstheme="minorHAnsi"/>
          <w:b/>
          <w:bCs/>
          <w:sz w:val="18"/>
          <w:szCs w:val="18"/>
        </w:rPr>
        <w:t>SWIch</w:t>
      </w:r>
      <w:proofErr w:type="spellEnd"/>
      <w:r w:rsidR="001574A8" w:rsidRPr="001574A8">
        <w:rPr>
          <w:rFonts w:ascii="Verdana" w:hAnsi="Verdana" w:cstheme="minorHAnsi"/>
          <w:b/>
          <w:bCs/>
          <w:sz w:val="18"/>
          <w:szCs w:val="18"/>
        </w:rPr>
        <w:t>” (</w:t>
      </w:r>
      <w:proofErr w:type="spellStart"/>
      <w:r w:rsidR="001574A8" w:rsidRPr="001574A8">
        <w:rPr>
          <w:rFonts w:ascii="Verdana" w:hAnsi="Verdana" w:cstheme="minorHAnsi"/>
          <w:b/>
          <w:bCs/>
          <w:sz w:val="18"/>
          <w:szCs w:val="18"/>
        </w:rPr>
        <w:t>Support</w:t>
      </w:r>
      <w:proofErr w:type="spellEnd"/>
      <w:r w:rsidR="00694C89">
        <w:rPr>
          <w:rFonts w:ascii="Verdana" w:hAnsi="Verdana" w:cstheme="minorHAnsi"/>
          <w:b/>
          <w:bCs/>
          <w:sz w:val="18"/>
          <w:szCs w:val="18"/>
        </w:rPr>
        <w:t xml:space="preserve"> of the Whole </w:t>
      </w:r>
      <w:proofErr w:type="spellStart"/>
      <w:r w:rsidR="00694C89">
        <w:rPr>
          <w:rFonts w:ascii="Verdana" w:hAnsi="Verdana" w:cstheme="minorHAnsi"/>
          <w:b/>
          <w:bCs/>
          <w:sz w:val="18"/>
          <w:szCs w:val="18"/>
        </w:rPr>
        <w:t>Innovation</w:t>
      </w:r>
      <w:proofErr w:type="spellEnd"/>
      <w:r w:rsidR="00694C89">
        <w:rPr>
          <w:rFonts w:ascii="Verdana" w:hAnsi="Verdana" w:cstheme="minorHAnsi"/>
          <w:b/>
          <w:bCs/>
          <w:sz w:val="18"/>
          <w:szCs w:val="18"/>
        </w:rPr>
        <w:t xml:space="preserve"> Chain)</w:t>
      </w:r>
    </w:p>
    <w:p w14:paraId="3ADFBA39" w14:textId="77777777" w:rsidR="00B275DD" w:rsidRPr="00087FEB" w:rsidRDefault="00B275DD" w:rsidP="00B275DD">
      <w:pPr>
        <w:spacing w:line="360" w:lineRule="auto"/>
        <w:jc w:val="center"/>
        <w:rPr>
          <w:rFonts w:ascii="Verdana" w:hAnsi="Verdana" w:cstheme="minorHAnsi"/>
          <w:sz w:val="18"/>
          <w:szCs w:val="18"/>
        </w:rPr>
      </w:pPr>
      <w:r w:rsidRPr="00087FEB">
        <w:rPr>
          <w:rFonts w:ascii="Verdana" w:hAnsi="Verdana" w:cstheme="minorHAnsi"/>
          <w:sz w:val="18"/>
          <w:szCs w:val="18"/>
        </w:rPr>
        <w:t>TRA</w:t>
      </w:r>
    </w:p>
    <w:p w14:paraId="4B414474" w14:textId="3E00A452" w:rsidR="00B275DD" w:rsidRDefault="00B275DD" w:rsidP="004031D2">
      <w:pPr>
        <w:spacing w:line="360" w:lineRule="auto"/>
        <w:jc w:val="both"/>
        <w:rPr>
          <w:rFonts w:ascii="Verdana" w:hAnsi="Verdana" w:cstheme="minorHAnsi"/>
          <w:sz w:val="18"/>
          <w:szCs w:val="18"/>
        </w:rPr>
      </w:pPr>
      <w:r w:rsidRPr="00E4019C">
        <w:rPr>
          <w:rFonts w:ascii="Verdana" w:hAnsi="Verdana" w:cstheme="minorHAnsi"/>
          <w:sz w:val="18"/>
          <w:szCs w:val="18"/>
        </w:rPr>
        <w:t xml:space="preserve">FINPIEMONTE S.p.A., soggetta a Direzione e Coordinamento della Regione Piemonte, con sede in Torino, Galleria San Federico n. 54, capitale sociale Euro </w:t>
      </w:r>
      <w:r w:rsidRPr="00546E23">
        <w:rPr>
          <w:rFonts w:ascii="Verdana" w:hAnsi="Verdana" w:cstheme="minorHAnsi"/>
          <w:sz w:val="18"/>
          <w:szCs w:val="18"/>
        </w:rPr>
        <w:t>140.914.183,00</w:t>
      </w:r>
      <w:r>
        <w:rPr>
          <w:rFonts w:ascii="Verdana" w:hAnsi="Verdana" w:cstheme="minorHAnsi"/>
          <w:sz w:val="18"/>
          <w:szCs w:val="18"/>
        </w:rPr>
        <w:t xml:space="preserve"> </w:t>
      </w:r>
      <w:proofErr w:type="spellStart"/>
      <w:r w:rsidRPr="00E4019C">
        <w:rPr>
          <w:rFonts w:ascii="Verdana" w:hAnsi="Verdana" w:cstheme="minorHAnsi"/>
          <w:sz w:val="18"/>
          <w:szCs w:val="18"/>
        </w:rPr>
        <w:t>i.v</w:t>
      </w:r>
      <w:proofErr w:type="spellEnd"/>
      <w:r w:rsidRPr="00E4019C">
        <w:rPr>
          <w:rFonts w:ascii="Verdana" w:hAnsi="Verdana" w:cstheme="minorHAnsi"/>
          <w:sz w:val="18"/>
          <w:szCs w:val="18"/>
        </w:rPr>
        <w:t xml:space="preserve">., con codice fiscale e numero di iscrizione al registro delle imprese di Torino 01947660013, in persona </w:t>
      </w:r>
      <w:r w:rsidR="00BB5510">
        <w:rPr>
          <w:rFonts w:ascii="Verdana" w:hAnsi="Verdana" w:cstheme="minorHAnsi"/>
          <w:sz w:val="18"/>
          <w:szCs w:val="18"/>
        </w:rPr>
        <w:t>…….</w:t>
      </w:r>
    </w:p>
    <w:p w14:paraId="730925DD" w14:textId="4DC8AEBA" w:rsidR="00B275DD" w:rsidRPr="00E0681D" w:rsidRDefault="00B275DD" w:rsidP="004031D2">
      <w:pPr>
        <w:spacing w:line="360" w:lineRule="auto"/>
        <w:jc w:val="center"/>
        <w:rPr>
          <w:rFonts w:ascii="Verdana" w:hAnsi="Verdana" w:cstheme="minorHAnsi"/>
          <w:sz w:val="18"/>
          <w:szCs w:val="18"/>
        </w:rPr>
      </w:pPr>
      <w:r w:rsidRPr="00087FEB">
        <w:rPr>
          <w:rFonts w:ascii="Verdana" w:hAnsi="Verdana" w:cstheme="minorHAnsi"/>
          <w:sz w:val="18"/>
          <w:szCs w:val="18"/>
        </w:rPr>
        <w:t>E</w:t>
      </w:r>
    </w:p>
    <w:p w14:paraId="40FE7556" w14:textId="758C663B" w:rsidR="00B275DD" w:rsidRPr="00087FEB" w:rsidRDefault="00B275DD" w:rsidP="00B275DD">
      <w:pPr>
        <w:spacing w:line="360" w:lineRule="auto"/>
        <w:rPr>
          <w:rFonts w:ascii="Verdana" w:hAnsi="Verdana" w:cstheme="minorHAnsi"/>
          <w:sz w:val="18"/>
          <w:szCs w:val="18"/>
        </w:rPr>
      </w:pPr>
      <w:r w:rsidRPr="00B275DD">
        <w:rPr>
          <w:rFonts w:ascii="Verdana" w:hAnsi="Verdana" w:cstheme="minorHAnsi"/>
          <w:sz w:val="18"/>
          <w:szCs w:val="18"/>
        </w:rPr>
        <w:t xml:space="preserve">Il </w:t>
      </w:r>
      <w:r w:rsidR="0021434D">
        <w:rPr>
          <w:rFonts w:ascii="Verdana" w:hAnsi="Verdana" w:cstheme="minorHAnsi"/>
          <w:sz w:val="18"/>
          <w:szCs w:val="18"/>
        </w:rPr>
        <w:t>dott.……</w:t>
      </w:r>
      <w:r w:rsidRPr="00B275DD">
        <w:rPr>
          <w:rFonts w:ascii="Verdana" w:hAnsi="Verdana" w:cstheme="minorHAnsi"/>
          <w:sz w:val="18"/>
          <w:szCs w:val="18"/>
        </w:rPr>
        <w:t xml:space="preserve">, nato a </w:t>
      </w:r>
      <w:r w:rsidR="0095657E">
        <w:rPr>
          <w:rFonts w:ascii="Verdana" w:hAnsi="Verdana" w:cstheme="minorHAnsi"/>
          <w:sz w:val="18"/>
          <w:szCs w:val="18"/>
        </w:rPr>
        <w:t xml:space="preserve">_____________ </w:t>
      </w:r>
      <w:r w:rsidR="0009575E">
        <w:rPr>
          <w:rFonts w:ascii="Verdana" w:hAnsi="Verdana" w:cstheme="minorHAnsi"/>
          <w:sz w:val="18"/>
          <w:szCs w:val="18"/>
        </w:rPr>
        <w:t xml:space="preserve">il </w:t>
      </w:r>
      <w:r w:rsidR="0095657E">
        <w:rPr>
          <w:rFonts w:ascii="Verdana" w:hAnsi="Verdana" w:cstheme="minorHAnsi"/>
          <w:sz w:val="18"/>
          <w:szCs w:val="18"/>
        </w:rPr>
        <w:t>_________</w:t>
      </w:r>
      <w:r w:rsidRPr="00B275DD">
        <w:rPr>
          <w:rFonts w:ascii="Verdana" w:hAnsi="Verdana" w:cstheme="minorHAnsi"/>
          <w:sz w:val="18"/>
          <w:szCs w:val="18"/>
        </w:rPr>
        <w:t xml:space="preserve">, codice fiscale </w:t>
      </w:r>
      <w:r w:rsidR="0095657E">
        <w:rPr>
          <w:rFonts w:ascii="Verdana" w:hAnsi="Verdana" w:cstheme="minorHAnsi"/>
          <w:sz w:val="18"/>
          <w:szCs w:val="18"/>
        </w:rPr>
        <w:t>__________________</w:t>
      </w:r>
      <w:r w:rsidRPr="00B275DD">
        <w:rPr>
          <w:rFonts w:ascii="Verdana" w:hAnsi="Verdana" w:cstheme="minorHAnsi"/>
          <w:sz w:val="18"/>
          <w:szCs w:val="18"/>
        </w:rPr>
        <w:t xml:space="preserve"> domiciliato per il presente contratto in </w:t>
      </w:r>
      <w:r w:rsidR="0095657E">
        <w:rPr>
          <w:rFonts w:ascii="Verdana" w:hAnsi="Verdana" w:cstheme="minorHAnsi"/>
          <w:sz w:val="18"/>
          <w:szCs w:val="18"/>
        </w:rPr>
        <w:t>___________________</w:t>
      </w:r>
      <w:r w:rsidRPr="00B275DD">
        <w:rPr>
          <w:rFonts w:ascii="Verdana" w:hAnsi="Verdana" w:cstheme="minorHAnsi"/>
          <w:sz w:val="18"/>
          <w:szCs w:val="18"/>
        </w:rPr>
        <w:t xml:space="preserve"> nel seguito </w:t>
      </w:r>
      <w:r w:rsidRPr="0049314C">
        <w:rPr>
          <w:rFonts w:ascii="Verdana" w:hAnsi="Verdana" w:cstheme="minorHAnsi"/>
          <w:sz w:val="18"/>
          <w:szCs w:val="18"/>
        </w:rPr>
        <w:t>“</w:t>
      </w:r>
      <w:r w:rsidR="0049314C" w:rsidRPr="0049314C">
        <w:rPr>
          <w:rFonts w:ascii="Verdana" w:hAnsi="Verdana" w:cstheme="minorHAnsi"/>
          <w:sz w:val="18"/>
          <w:szCs w:val="18"/>
        </w:rPr>
        <w:t>Esperto</w:t>
      </w:r>
      <w:r w:rsidRPr="0049314C">
        <w:rPr>
          <w:rFonts w:ascii="Verdana" w:hAnsi="Verdana" w:cstheme="minorHAnsi"/>
          <w:sz w:val="18"/>
          <w:szCs w:val="18"/>
        </w:rPr>
        <w:t>” e ove</w:t>
      </w:r>
      <w:r w:rsidRPr="00B275DD">
        <w:rPr>
          <w:rFonts w:ascii="Verdana" w:hAnsi="Verdana" w:cstheme="minorHAnsi"/>
          <w:sz w:val="18"/>
          <w:szCs w:val="18"/>
        </w:rPr>
        <w:t xml:space="preserve"> congiuntamente “Parti”</w:t>
      </w:r>
    </w:p>
    <w:p w14:paraId="78CA2E34" w14:textId="7C92321B" w:rsidR="00B275DD" w:rsidRPr="004031D2" w:rsidRDefault="00B275DD" w:rsidP="004031D2">
      <w:pPr>
        <w:spacing w:line="360" w:lineRule="auto"/>
        <w:jc w:val="center"/>
        <w:rPr>
          <w:rFonts w:ascii="Verdana" w:hAnsi="Verdana" w:cstheme="minorHAnsi"/>
          <w:b/>
          <w:sz w:val="18"/>
          <w:szCs w:val="18"/>
        </w:rPr>
      </w:pPr>
      <w:r w:rsidRPr="00087FEB">
        <w:rPr>
          <w:rFonts w:ascii="Verdana" w:hAnsi="Verdana" w:cstheme="minorHAnsi"/>
          <w:b/>
          <w:sz w:val="18"/>
          <w:szCs w:val="18"/>
        </w:rPr>
        <w:t>Premesso che</w:t>
      </w:r>
    </w:p>
    <w:p w14:paraId="12F1538E" w14:textId="69CA7291" w:rsidR="001574A8" w:rsidRPr="001574A8" w:rsidRDefault="001574A8" w:rsidP="001574A8">
      <w:pPr>
        <w:numPr>
          <w:ilvl w:val="0"/>
          <w:numId w:val="35"/>
        </w:numPr>
        <w:tabs>
          <w:tab w:val="left" w:pos="0"/>
        </w:tabs>
        <w:suppressAutoHyphens/>
        <w:spacing w:after="0" w:line="360" w:lineRule="auto"/>
        <w:jc w:val="both"/>
        <w:rPr>
          <w:rFonts w:ascii="Verdana" w:hAnsi="Verdana" w:cstheme="minorHAnsi"/>
          <w:sz w:val="18"/>
          <w:szCs w:val="18"/>
        </w:rPr>
      </w:pPr>
      <w:r w:rsidRPr="001574A8">
        <w:rPr>
          <w:rFonts w:ascii="Verdana" w:hAnsi="Verdana" w:cstheme="minorHAnsi"/>
          <w:sz w:val="18"/>
          <w:szCs w:val="18"/>
        </w:rPr>
        <w:t>con determinazione dirigenziale n.320 del 25/07/2023 è stato approvato il Bando a valere sul PR FESR 2021/2027 - "</w:t>
      </w:r>
      <w:proofErr w:type="spellStart"/>
      <w:r w:rsidRPr="001574A8">
        <w:rPr>
          <w:rFonts w:ascii="Verdana" w:hAnsi="Verdana" w:cstheme="minorHAnsi"/>
          <w:sz w:val="18"/>
          <w:szCs w:val="18"/>
        </w:rPr>
        <w:t>SWIch</w:t>
      </w:r>
      <w:proofErr w:type="spellEnd"/>
      <w:r w:rsidRPr="001574A8">
        <w:rPr>
          <w:rFonts w:ascii="Verdana" w:hAnsi="Verdana" w:cstheme="minorHAnsi"/>
          <w:sz w:val="18"/>
          <w:szCs w:val="18"/>
        </w:rPr>
        <w:t>" (</w:t>
      </w:r>
      <w:proofErr w:type="spellStart"/>
      <w:r w:rsidRPr="001574A8">
        <w:rPr>
          <w:rFonts w:ascii="Verdana" w:hAnsi="Verdana" w:cstheme="minorHAnsi"/>
          <w:sz w:val="18"/>
          <w:szCs w:val="18"/>
        </w:rPr>
        <w:t>Support</w:t>
      </w:r>
      <w:proofErr w:type="spellEnd"/>
      <w:r w:rsidRPr="001574A8">
        <w:rPr>
          <w:rFonts w:ascii="Verdana" w:hAnsi="Verdana" w:cstheme="minorHAnsi"/>
          <w:sz w:val="18"/>
          <w:szCs w:val="18"/>
        </w:rPr>
        <w:t xml:space="preserve"> of the </w:t>
      </w:r>
      <w:proofErr w:type="spellStart"/>
      <w:r w:rsidRPr="001574A8">
        <w:rPr>
          <w:rFonts w:ascii="Verdana" w:hAnsi="Verdana" w:cstheme="minorHAnsi"/>
          <w:sz w:val="18"/>
          <w:szCs w:val="18"/>
        </w:rPr>
        <w:t>whole</w:t>
      </w:r>
      <w:proofErr w:type="spellEnd"/>
      <w:r w:rsidRPr="001574A8">
        <w:rPr>
          <w:rFonts w:ascii="Verdana" w:hAnsi="Verdana" w:cstheme="minorHAnsi"/>
          <w:sz w:val="18"/>
          <w:szCs w:val="18"/>
        </w:rPr>
        <w:t xml:space="preserve"> </w:t>
      </w:r>
      <w:proofErr w:type="spellStart"/>
      <w:r w:rsidRPr="001574A8">
        <w:rPr>
          <w:rFonts w:ascii="Verdana" w:hAnsi="Verdana" w:cstheme="minorHAnsi"/>
          <w:sz w:val="18"/>
          <w:szCs w:val="18"/>
        </w:rPr>
        <w:t>innova</w:t>
      </w:r>
      <w:r>
        <w:rPr>
          <w:rFonts w:ascii="Verdana" w:hAnsi="Verdana" w:cstheme="minorHAnsi"/>
          <w:sz w:val="18"/>
          <w:szCs w:val="18"/>
        </w:rPr>
        <w:t>tion</w:t>
      </w:r>
      <w:proofErr w:type="spellEnd"/>
      <w:r>
        <w:rPr>
          <w:rFonts w:ascii="Verdana" w:hAnsi="Verdana" w:cstheme="minorHAnsi"/>
          <w:sz w:val="18"/>
          <w:szCs w:val="18"/>
        </w:rPr>
        <w:t xml:space="preserve"> </w:t>
      </w:r>
      <w:proofErr w:type="spellStart"/>
      <w:r>
        <w:rPr>
          <w:rFonts w:ascii="Verdana" w:hAnsi="Verdana" w:cstheme="minorHAnsi"/>
          <w:sz w:val="18"/>
          <w:szCs w:val="18"/>
        </w:rPr>
        <w:t>chain</w:t>
      </w:r>
      <w:proofErr w:type="spellEnd"/>
      <w:r>
        <w:rPr>
          <w:rFonts w:ascii="Verdana" w:hAnsi="Verdana" w:cstheme="minorHAnsi"/>
          <w:sz w:val="18"/>
          <w:szCs w:val="18"/>
        </w:rPr>
        <w:t xml:space="preserve">), volto a fornire </w:t>
      </w:r>
      <w:r w:rsidRPr="001574A8">
        <w:rPr>
          <w:rFonts w:ascii="Verdana" w:hAnsi="Verdana" w:cstheme="minorHAnsi"/>
          <w:sz w:val="18"/>
          <w:szCs w:val="18"/>
        </w:rPr>
        <w:t>supporto alle attività di ricerca, sviluppo, innovazione e alle fasi di industrializzazione dei relativi risultati funzionali alla accelerazione della messa in produzione e/o commercializzazione;</w:t>
      </w:r>
    </w:p>
    <w:p w14:paraId="09987595" w14:textId="77777777" w:rsidR="001574A8" w:rsidRPr="001574A8" w:rsidRDefault="001574A8" w:rsidP="001574A8">
      <w:pPr>
        <w:numPr>
          <w:ilvl w:val="0"/>
          <w:numId w:val="35"/>
        </w:numPr>
        <w:tabs>
          <w:tab w:val="left" w:pos="0"/>
        </w:tabs>
        <w:suppressAutoHyphens/>
        <w:spacing w:after="0" w:line="360" w:lineRule="auto"/>
        <w:jc w:val="both"/>
        <w:rPr>
          <w:rFonts w:ascii="Verdana" w:hAnsi="Verdana" w:cstheme="minorHAnsi"/>
          <w:sz w:val="18"/>
          <w:szCs w:val="18"/>
        </w:rPr>
      </w:pPr>
      <w:r w:rsidRPr="001574A8">
        <w:rPr>
          <w:rFonts w:ascii="Verdana" w:hAnsi="Verdana" w:cstheme="minorHAnsi"/>
          <w:sz w:val="18"/>
          <w:szCs w:val="18"/>
        </w:rPr>
        <w:t>il Bando sostiene la realizzazione di attività di RSI attraverso la concessione di un contributo a fondo perduto;</w:t>
      </w:r>
    </w:p>
    <w:p w14:paraId="561CB305" w14:textId="0635B786" w:rsidR="001574A8" w:rsidRPr="001574A8" w:rsidRDefault="001574A8" w:rsidP="00293955">
      <w:pPr>
        <w:numPr>
          <w:ilvl w:val="0"/>
          <w:numId w:val="35"/>
        </w:numPr>
        <w:tabs>
          <w:tab w:val="left" w:pos="0"/>
        </w:tabs>
        <w:suppressAutoHyphens/>
        <w:spacing w:after="0" w:line="360" w:lineRule="auto"/>
        <w:jc w:val="both"/>
        <w:rPr>
          <w:rFonts w:ascii="Verdana" w:hAnsi="Verdana" w:cstheme="minorHAnsi"/>
          <w:sz w:val="18"/>
          <w:szCs w:val="18"/>
        </w:rPr>
      </w:pPr>
      <w:r w:rsidRPr="001574A8">
        <w:rPr>
          <w:rFonts w:ascii="Verdana" w:hAnsi="Verdana" w:cstheme="minorHAnsi"/>
          <w:sz w:val="18"/>
          <w:szCs w:val="18"/>
        </w:rPr>
        <w:t xml:space="preserve">il Bando </w:t>
      </w:r>
      <w:r w:rsidR="00694C89">
        <w:rPr>
          <w:rFonts w:ascii="Verdana" w:hAnsi="Verdana" w:cstheme="minorHAnsi"/>
          <w:sz w:val="18"/>
          <w:szCs w:val="18"/>
        </w:rPr>
        <w:t>supporta</w:t>
      </w:r>
      <w:r w:rsidRPr="001574A8">
        <w:rPr>
          <w:rFonts w:ascii="Verdana" w:hAnsi="Verdana" w:cstheme="minorHAnsi"/>
          <w:sz w:val="18"/>
          <w:szCs w:val="18"/>
        </w:rPr>
        <w:t xml:space="preserve"> in particolare </w:t>
      </w:r>
      <w:r w:rsidR="00694C89" w:rsidRPr="00694C89">
        <w:rPr>
          <w:rFonts w:ascii="Verdana" w:hAnsi="Verdana" w:cstheme="minorHAnsi"/>
          <w:sz w:val="18"/>
          <w:szCs w:val="18"/>
        </w:rPr>
        <w:t>le attività di ricerca industriale, sviluppo sperimentale e innovazione delle imprese/dell’ecosistema della ricerca piemontese e la transizione dei relativi risultati alle fasi di avvio industriale e/o commerciale, in particolare le attività lungo l’intera catena del valore che combina la ricerca al mercato (ivi incluse quelle “intermedie” di valutazione della fattibilità tecnica, economica e di mercato a raccordo della fase di sviluppo/progettazione con la successiva fase di produzione e commercializzazione e propedeutiche/funzionali all’assunzione delle relative decisioni di investimento);</w:t>
      </w:r>
    </w:p>
    <w:p w14:paraId="4FA12600" w14:textId="77777777" w:rsidR="001574A8" w:rsidRPr="001574A8" w:rsidRDefault="001574A8" w:rsidP="001574A8">
      <w:pPr>
        <w:numPr>
          <w:ilvl w:val="0"/>
          <w:numId w:val="35"/>
        </w:numPr>
        <w:tabs>
          <w:tab w:val="left" w:pos="0"/>
        </w:tabs>
        <w:suppressAutoHyphens/>
        <w:spacing w:after="0" w:line="360" w:lineRule="auto"/>
        <w:jc w:val="both"/>
        <w:rPr>
          <w:rFonts w:ascii="Verdana" w:hAnsi="Verdana" w:cstheme="minorHAnsi"/>
          <w:sz w:val="18"/>
          <w:szCs w:val="18"/>
        </w:rPr>
      </w:pPr>
      <w:r w:rsidRPr="001574A8">
        <w:rPr>
          <w:rFonts w:ascii="Verdana" w:hAnsi="Verdana" w:cstheme="minorHAnsi"/>
          <w:sz w:val="18"/>
          <w:szCs w:val="18"/>
        </w:rPr>
        <w:t xml:space="preserve">le attività e le funzioni relative alla gestione del Bando e del procedimento di concessione, erogazione ed eventuale revoca delle agevolazioni sono affidate a Finpiemonte S.p.A. - società regionale "in </w:t>
      </w:r>
      <w:proofErr w:type="spellStart"/>
      <w:r w:rsidRPr="001574A8">
        <w:rPr>
          <w:rFonts w:ascii="Verdana" w:hAnsi="Verdana" w:cstheme="minorHAnsi"/>
          <w:sz w:val="18"/>
          <w:szCs w:val="18"/>
        </w:rPr>
        <w:t>house</w:t>
      </w:r>
      <w:proofErr w:type="spellEnd"/>
      <w:r w:rsidRPr="001574A8">
        <w:rPr>
          <w:rFonts w:ascii="Verdana" w:hAnsi="Verdana" w:cstheme="minorHAnsi"/>
          <w:sz w:val="18"/>
          <w:szCs w:val="18"/>
        </w:rPr>
        <w:t xml:space="preserve">" - in qualità di Organismo Intermedio ai sensi del Regolamento n. 1060/2021 e </w:t>
      </w:r>
      <w:proofErr w:type="spellStart"/>
      <w:r w:rsidRPr="001574A8">
        <w:rPr>
          <w:rFonts w:ascii="Verdana" w:hAnsi="Verdana" w:cstheme="minorHAnsi"/>
          <w:sz w:val="18"/>
          <w:szCs w:val="18"/>
        </w:rPr>
        <w:t>s.m.i.</w:t>
      </w:r>
      <w:proofErr w:type="spellEnd"/>
      <w:r w:rsidRPr="001574A8">
        <w:rPr>
          <w:rFonts w:ascii="Verdana" w:hAnsi="Verdana" w:cstheme="minorHAnsi"/>
          <w:sz w:val="18"/>
          <w:szCs w:val="18"/>
        </w:rPr>
        <w:t>;</w:t>
      </w:r>
    </w:p>
    <w:p w14:paraId="4857F609" w14:textId="2FCB2A22" w:rsidR="00371816" w:rsidRPr="001574A8" w:rsidRDefault="00371816" w:rsidP="00371816">
      <w:pPr>
        <w:numPr>
          <w:ilvl w:val="0"/>
          <w:numId w:val="35"/>
        </w:numPr>
        <w:tabs>
          <w:tab w:val="left" w:pos="0"/>
        </w:tabs>
        <w:suppressAutoHyphens/>
        <w:spacing w:after="0" w:line="360" w:lineRule="auto"/>
        <w:jc w:val="both"/>
        <w:rPr>
          <w:rFonts w:ascii="Verdana" w:hAnsi="Verdana" w:cstheme="minorHAnsi"/>
          <w:sz w:val="18"/>
          <w:szCs w:val="18"/>
        </w:rPr>
      </w:pPr>
      <w:r w:rsidRPr="001574A8">
        <w:rPr>
          <w:rFonts w:ascii="Verdana" w:hAnsi="Verdana" w:cstheme="minorHAnsi"/>
          <w:sz w:val="18"/>
          <w:szCs w:val="18"/>
        </w:rPr>
        <w:t xml:space="preserve">ai sensi del paragrafo 3.2 del Bando, Finpiemonte, </w:t>
      </w:r>
      <w:r w:rsidR="00694C89" w:rsidRPr="00694C89">
        <w:rPr>
          <w:rFonts w:ascii="Verdana" w:hAnsi="Verdana" w:cstheme="minorHAnsi"/>
          <w:sz w:val="18"/>
          <w:szCs w:val="18"/>
        </w:rPr>
        <w:t>conduce la verifica di ammissibilità formale e sostanziale, fatti salvi gli aspetti che richiedono una verifica tecnica da parte del Comitato, con l’eventuale supporto di un esperto esterno sui temi ambientali</w:t>
      </w:r>
      <w:r w:rsidRPr="001574A8">
        <w:rPr>
          <w:rFonts w:ascii="Verdana" w:hAnsi="Verdana" w:cstheme="minorHAnsi"/>
          <w:sz w:val="18"/>
          <w:szCs w:val="18"/>
        </w:rPr>
        <w:t>;</w:t>
      </w:r>
    </w:p>
    <w:p w14:paraId="481C212F" w14:textId="05B4CA72" w:rsidR="00B275DD" w:rsidRPr="001574A8" w:rsidRDefault="00B275DD" w:rsidP="0087663F">
      <w:pPr>
        <w:numPr>
          <w:ilvl w:val="0"/>
          <w:numId w:val="35"/>
        </w:numPr>
        <w:tabs>
          <w:tab w:val="left" w:pos="0"/>
          <w:tab w:val="left" w:pos="567"/>
        </w:tabs>
        <w:suppressAutoHyphens/>
        <w:spacing w:after="0" w:line="360" w:lineRule="auto"/>
        <w:jc w:val="both"/>
        <w:rPr>
          <w:rFonts w:ascii="Verdana" w:hAnsi="Verdana" w:cstheme="minorHAnsi"/>
          <w:sz w:val="18"/>
          <w:szCs w:val="18"/>
        </w:rPr>
      </w:pPr>
      <w:r w:rsidRPr="001574A8">
        <w:rPr>
          <w:rFonts w:ascii="Verdana" w:eastAsia="Times New Roman" w:hAnsi="Verdana" w:cstheme="minorHAnsi"/>
          <w:sz w:val="18"/>
          <w:szCs w:val="18"/>
          <w:lang w:eastAsia="ar-SA"/>
        </w:rPr>
        <w:t xml:space="preserve">tra le attività di competenza di Finpiemonte risultano la selezione e contrattualizzazione di esperti </w:t>
      </w:r>
      <w:r w:rsidR="00371816">
        <w:rPr>
          <w:rFonts w:ascii="Verdana" w:eastAsia="Times New Roman" w:hAnsi="Verdana" w:cstheme="minorHAnsi"/>
          <w:sz w:val="18"/>
          <w:szCs w:val="18"/>
          <w:lang w:eastAsia="ar-SA"/>
        </w:rPr>
        <w:t>esterni</w:t>
      </w:r>
      <w:r w:rsidRPr="001574A8">
        <w:rPr>
          <w:rFonts w:ascii="Verdana" w:eastAsia="Times New Roman" w:hAnsi="Verdana" w:cstheme="minorHAnsi"/>
          <w:sz w:val="18"/>
          <w:szCs w:val="18"/>
          <w:lang w:eastAsia="ar-SA"/>
        </w:rPr>
        <w:t xml:space="preserve">; </w:t>
      </w:r>
    </w:p>
    <w:p w14:paraId="33994EA0" w14:textId="744AAD2E" w:rsidR="00B275DD" w:rsidRPr="00B275DD" w:rsidRDefault="00F66992" w:rsidP="00B275DD">
      <w:pPr>
        <w:pStyle w:val="Paragrafoelenco"/>
        <w:numPr>
          <w:ilvl w:val="0"/>
          <w:numId w:val="35"/>
        </w:numPr>
        <w:tabs>
          <w:tab w:val="left" w:pos="567"/>
        </w:tabs>
        <w:suppressAutoHyphens/>
        <w:spacing w:after="0" w:line="360" w:lineRule="auto"/>
        <w:jc w:val="both"/>
        <w:rPr>
          <w:rFonts w:ascii="Verdana" w:hAnsi="Verdana" w:cstheme="minorHAnsi"/>
          <w:sz w:val="18"/>
          <w:szCs w:val="18"/>
        </w:rPr>
      </w:pPr>
      <w:r>
        <w:rPr>
          <w:rFonts w:ascii="Verdana" w:hAnsi="Verdana" w:cstheme="minorHAnsi"/>
          <w:sz w:val="18"/>
          <w:szCs w:val="18"/>
        </w:rPr>
        <w:t xml:space="preserve">Finpiemonte ha selezionato </w:t>
      </w:r>
      <w:r w:rsidR="001371C2" w:rsidRPr="000E52DC">
        <w:rPr>
          <w:rFonts w:ascii="Verdana" w:hAnsi="Verdana" w:cstheme="minorHAnsi"/>
          <w:sz w:val="18"/>
          <w:szCs w:val="18"/>
        </w:rPr>
        <w:t xml:space="preserve">l’esperto </w:t>
      </w:r>
      <w:r w:rsidR="00B275DD" w:rsidRPr="000E52DC">
        <w:rPr>
          <w:rFonts w:ascii="Verdana" w:hAnsi="Verdana" w:cstheme="minorHAnsi"/>
          <w:sz w:val="18"/>
          <w:szCs w:val="18"/>
        </w:rPr>
        <w:t>esterno</w:t>
      </w:r>
      <w:r w:rsidR="00371816" w:rsidRPr="000E52DC">
        <w:rPr>
          <w:rFonts w:ascii="Verdana" w:hAnsi="Verdana" w:cstheme="minorHAnsi"/>
          <w:sz w:val="18"/>
          <w:szCs w:val="18"/>
        </w:rPr>
        <w:t xml:space="preserve"> </w:t>
      </w:r>
      <w:r w:rsidR="00694C89" w:rsidRPr="000E52DC">
        <w:rPr>
          <w:rFonts w:ascii="Verdana" w:hAnsi="Verdana" w:cstheme="minorHAnsi"/>
          <w:sz w:val="18"/>
          <w:szCs w:val="18"/>
        </w:rPr>
        <w:t>sui temi ambientali</w:t>
      </w:r>
      <w:r w:rsidR="00B275DD" w:rsidRPr="000E52DC">
        <w:rPr>
          <w:rFonts w:ascii="Verdana" w:hAnsi="Verdana" w:cstheme="minorHAnsi"/>
          <w:sz w:val="18"/>
          <w:szCs w:val="18"/>
        </w:rPr>
        <w:t xml:space="preserve"> secondo</w:t>
      </w:r>
      <w:r w:rsidR="00B275DD" w:rsidRPr="00B275DD">
        <w:rPr>
          <w:rFonts w:ascii="Verdana" w:hAnsi="Verdana" w:cstheme="minorHAnsi"/>
          <w:sz w:val="18"/>
          <w:szCs w:val="18"/>
        </w:rPr>
        <w:t xml:space="preserve"> le modalità previste dal “Regolamento per la selezione dei componenti esterni di comitati di valutazione e di esperti valutatori di progetti”, approvato dal Consiglio di Amministrazione in data 19.12.2022, applicando la modalità di selezione </w:t>
      </w:r>
      <w:r>
        <w:rPr>
          <w:rFonts w:ascii="Verdana" w:hAnsi="Verdana" w:cstheme="minorHAnsi"/>
          <w:sz w:val="18"/>
          <w:szCs w:val="18"/>
        </w:rPr>
        <w:t>tramite Avviso pubblico e procedura comparativa</w:t>
      </w:r>
      <w:r w:rsidR="00B275DD" w:rsidRPr="00B275DD">
        <w:rPr>
          <w:rFonts w:ascii="Verdana" w:hAnsi="Verdana" w:cstheme="minorHAnsi"/>
          <w:sz w:val="18"/>
          <w:szCs w:val="18"/>
        </w:rPr>
        <w:t>;</w:t>
      </w:r>
    </w:p>
    <w:p w14:paraId="02246AD0" w14:textId="174E8CB6" w:rsidR="00B275DD" w:rsidRPr="001F2222" w:rsidRDefault="0049314C" w:rsidP="00B275DD">
      <w:pPr>
        <w:numPr>
          <w:ilvl w:val="0"/>
          <w:numId w:val="35"/>
        </w:numPr>
        <w:tabs>
          <w:tab w:val="left" w:pos="567"/>
        </w:tabs>
        <w:suppressAutoHyphens/>
        <w:spacing w:after="0" w:line="360" w:lineRule="auto"/>
        <w:jc w:val="both"/>
        <w:rPr>
          <w:rFonts w:ascii="Verdana" w:hAnsi="Verdana" w:cstheme="minorHAnsi"/>
          <w:sz w:val="18"/>
          <w:szCs w:val="18"/>
        </w:rPr>
      </w:pPr>
      <w:r>
        <w:rPr>
          <w:rFonts w:ascii="Verdana" w:hAnsi="Verdana" w:cstheme="minorHAnsi"/>
          <w:sz w:val="18"/>
          <w:szCs w:val="18"/>
        </w:rPr>
        <w:lastRenderedPageBreak/>
        <w:t xml:space="preserve">l’Esperto </w:t>
      </w:r>
      <w:r w:rsidR="00B275DD" w:rsidRPr="001F2222">
        <w:rPr>
          <w:rFonts w:ascii="Verdana" w:hAnsi="Verdana" w:cstheme="minorHAnsi"/>
          <w:sz w:val="18"/>
          <w:szCs w:val="18"/>
        </w:rPr>
        <w:t>ha confermato la disponibilità ad accettare l’i</w:t>
      </w:r>
      <w:r w:rsidR="00E51291">
        <w:rPr>
          <w:rFonts w:ascii="Verdana" w:hAnsi="Verdana" w:cstheme="minorHAnsi"/>
          <w:sz w:val="18"/>
          <w:szCs w:val="18"/>
        </w:rPr>
        <w:t>ncarico proposto da Finpiemonte.</w:t>
      </w:r>
    </w:p>
    <w:p w14:paraId="1D05DB2C" w14:textId="77777777" w:rsidR="004031D2" w:rsidRPr="004031D2" w:rsidRDefault="004031D2" w:rsidP="004031D2">
      <w:pPr>
        <w:pStyle w:val="Corpotesto"/>
        <w:suppressAutoHyphens/>
        <w:spacing w:after="0" w:line="360" w:lineRule="auto"/>
        <w:ind w:left="1080"/>
        <w:jc w:val="both"/>
        <w:rPr>
          <w:rFonts w:ascii="Verdana" w:hAnsi="Verdana" w:cstheme="minorHAnsi"/>
          <w:sz w:val="18"/>
          <w:szCs w:val="18"/>
        </w:rPr>
      </w:pPr>
    </w:p>
    <w:p w14:paraId="437BED45" w14:textId="02DA690E" w:rsidR="00B275DD" w:rsidRPr="004031D2" w:rsidRDefault="0021434D" w:rsidP="004031D2">
      <w:pPr>
        <w:spacing w:line="360" w:lineRule="auto"/>
        <w:jc w:val="both"/>
        <w:rPr>
          <w:rFonts w:ascii="Verdana" w:hAnsi="Verdana" w:cstheme="minorHAnsi"/>
          <w:sz w:val="18"/>
          <w:szCs w:val="18"/>
        </w:rPr>
      </w:pPr>
      <w:r>
        <w:rPr>
          <w:rFonts w:ascii="Verdana" w:hAnsi="Verdana" w:cstheme="minorHAnsi"/>
          <w:sz w:val="18"/>
          <w:szCs w:val="18"/>
        </w:rPr>
        <w:t xml:space="preserve">Tutto ciò premesso, </w:t>
      </w:r>
      <w:r w:rsidR="00B275DD" w:rsidRPr="00087FEB">
        <w:rPr>
          <w:rFonts w:ascii="Verdana" w:hAnsi="Verdana" w:cstheme="minorHAnsi"/>
          <w:sz w:val="18"/>
          <w:szCs w:val="18"/>
        </w:rPr>
        <w:t xml:space="preserve">che forma parte integrante e sostanziale del presente contratto, tra le Parti, </w:t>
      </w:r>
    </w:p>
    <w:p w14:paraId="31ABB353" w14:textId="1976CA2F" w:rsidR="00B275DD" w:rsidRPr="00087FEB" w:rsidRDefault="00B275DD" w:rsidP="004031D2">
      <w:pPr>
        <w:spacing w:line="360" w:lineRule="auto"/>
        <w:jc w:val="center"/>
        <w:rPr>
          <w:rFonts w:ascii="Verdana" w:hAnsi="Verdana" w:cstheme="minorHAnsi"/>
          <w:b/>
          <w:sz w:val="18"/>
          <w:szCs w:val="18"/>
        </w:rPr>
      </w:pPr>
      <w:r>
        <w:rPr>
          <w:rFonts w:ascii="Verdana" w:hAnsi="Verdana" w:cstheme="minorHAnsi"/>
          <w:b/>
          <w:sz w:val="18"/>
          <w:szCs w:val="18"/>
        </w:rPr>
        <w:t>s</w:t>
      </w:r>
      <w:r w:rsidRPr="00087FEB">
        <w:rPr>
          <w:rFonts w:ascii="Verdana" w:hAnsi="Verdana" w:cstheme="minorHAnsi"/>
          <w:b/>
          <w:sz w:val="18"/>
          <w:szCs w:val="18"/>
        </w:rPr>
        <w:t>i conviene e si stipula quanto segue</w:t>
      </w:r>
    </w:p>
    <w:p w14:paraId="230B4395" w14:textId="412095D1" w:rsidR="00B275DD" w:rsidRDefault="00B275DD" w:rsidP="00B275DD">
      <w:pPr>
        <w:spacing w:after="120" w:line="360" w:lineRule="auto"/>
        <w:jc w:val="center"/>
        <w:rPr>
          <w:rFonts w:ascii="Verdana" w:hAnsi="Verdana" w:cstheme="minorHAnsi"/>
          <w:b/>
          <w:sz w:val="18"/>
          <w:szCs w:val="18"/>
        </w:rPr>
      </w:pPr>
      <w:r w:rsidRPr="00087FEB">
        <w:rPr>
          <w:rFonts w:ascii="Verdana" w:hAnsi="Verdana" w:cstheme="minorHAnsi"/>
          <w:b/>
          <w:sz w:val="18"/>
          <w:szCs w:val="18"/>
        </w:rPr>
        <w:t xml:space="preserve">Articolo 1 – </w:t>
      </w:r>
      <w:r w:rsidRPr="00054660">
        <w:rPr>
          <w:rFonts w:ascii="Verdana" w:hAnsi="Verdana" w:cstheme="minorHAnsi"/>
          <w:b/>
          <w:i/>
          <w:sz w:val="18"/>
          <w:szCs w:val="18"/>
        </w:rPr>
        <w:t xml:space="preserve">Oggetto del contratto – Obblighi </w:t>
      </w:r>
      <w:r w:rsidR="0049314C">
        <w:rPr>
          <w:rFonts w:ascii="Verdana" w:hAnsi="Verdana" w:cstheme="minorHAnsi"/>
          <w:b/>
          <w:i/>
          <w:sz w:val="18"/>
          <w:szCs w:val="18"/>
        </w:rPr>
        <w:t>dell’Esperto</w:t>
      </w:r>
    </w:p>
    <w:p w14:paraId="1BC3ADA6" w14:textId="662EF7FE" w:rsidR="008D2707" w:rsidRPr="006167A7" w:rsidRDefault="00B275DD" w:rsidP="008D2707">
      <w:pPr>
        <w:spacing w:line="360" w:lineRule="auto"/>
        <w:jc w:val="both"/>
        <w:rPr>
          <w:rFonts w:ascii="Verdana" w:hAnsi="Verdana"/>
          <w:sz w:val="18"/>
          <w:szCs w:val="18"/>
        </w:rPr>
      </w:pPr>
      <w:r w:rsidRPr="00FC7387">
        <w:rPr>
          <w:rFonts w:ascii="Verdana" w:eastAsia="Calibri" w:hAnsi="Verdana"/>
          <w:sz w:val="18"/>
          <w:szCs w:val="18"/>
        </w:rPr>
        <w:t xml:space="preserve">Finpiemonte conferisce </w:t>
      </w:r>
      <w:r w:rsidR="0049314C">
        <w:rPr>
          <w:rFonts w:ascii="Verdana" w:eastAsia="Calibri" w:hAnsi="Verdana"/>
          <w:sz w:val="18"/>
          <w:szCs w:val="18"/>
        </w:rPr>
        <w:t>all’Esperto</w:t>
      </w:r>
      <w:r w:rsidRPr="00FC7387">
        <w:rPr>
          <w:rFonts w:ascii="Verdana" w:eastAsia="Calibri" w:hAnsi="Verdana"/>
          <w:sz w:val="18"/>
          <w:szCs w:val="18"/>
        </w:rPr>
        <w:t xml:space="preserve">, che accetta, </w:t>
      </w:r>
      <w:r w:rsidR="008D2707">
        <w:rPr>
          <w:rFonts w:ascii="Verdana" w:eastAsia="Calibri" w:hAnsi="Verdana"/>
          <w:sz w:val="18"/>
          <w:szCs w:val="18"/>
        </w:rPr>
        <w:t xml:space="preserve">l’incarico di partecipare </w:t>
      </w:r>
      <w:r w:rsidR="006167A7" w:rsidRPr="008D2707">
        <w:rPr>
          <w:rFonts w:ascii="Verdana" w:eastAsia="Calibri" w:hAnsi="Verdana"/>
          <w:sz w:val="18"/>
          <w:szCs w:val="18"/>
        </w:rPr>
        <w:t xml:space="preserve">alle attività </w:t>
      </w:r>
      <w:r w:rsidR="00694C89" w:rsidRPr="000E52DC">
        <w:rPr>
          <w:rFonts w:ascii="Verdana" w:eastAsia="Calibri" w:hAnsi="Verdana"/>
          <w:sz w:val="18"/>
          <w:szCs w:val="18"/>
        </w:rPr>
        <w:t xml:space="preserve">finalizzate a stabilire l’ammissibilità delle domande pervenute sul </w:t>
      </w:r>
      <w:r w:rsidR="006167A7" w:rsidRPr="000E52DC">
        <w:rPr>
          <w:rFonts w:ascii="Verdana" w:hAnsi="Verdana" w:cstheme="minorHAnsi"/>
          <w:bCs/>
          <w:sz w:val="18"/>
          <w:szCs w:val="18"/>
        </w:rPr>
        <w:t xml:space="preserve">BANDO </w:t>
      </w:r>
      <w:r w:rsidR="006167A7" w:rsidRPr="006167A7">
        <w:rPr>
          <w:rFonts w:ascii="Verdana" w:hAnsi="Verdana" w:cstheme="minorHAnsi"/>
          <w:bCs/>
          <w:sz w:val="18"/>
          <w:szCs w:val="18"/>
        </w:rPr>
        <w:t>“</w:t>
      </w:r>
      <w:proofErr w:type="spellStart"/>
      <w:r w:rsidR="006167A7" w:rsidRPr="006167A7">
        <w:rPr>
          <w:rFonts w:ascii="Verdana" w:hAnsi="Verdana" w:cstheme="minorHAnsi"/>
          <w:bCs/>
          <w:sz w:val="18"/>
          <w:szCs w:val="18"/>
        </w:rPr>
        <w:t>SWIch</w:t>
      </w:r>
      <w:proofErr w:type="spellEnd"/>
      <w:r w:rsidR="006167A7" w:rsidRPr="006167A7">
        <w:rPr>
          <w:rFonts w:ascii="Verdana" w:hAnsi="Verdana" w:cstheme="minorHAnsi"/>
          <w:bCs/>
          <w:sz w:val="18"/>
          <w:szCs w:val="18"/>
        </w:rPr>
        <w:t>” (</w:t>
      </w:r>
      <w:proofErr w:type="spellStart"/>
      <w:r w:rsidR="006167A7" w:rsidRPr="006167A7">
        <w:rPr>
          <w:rFonts w:ascii="Verdana" w:hAnsi="Verdana" w:cstheme="minorHAnsi"/>
          <w:bCs/>
          <w:sz w:val="18"/>
          <w:szCs w:val="18"/>
        </w:rPr>
        <w:t>Support</w:t>
      </w:r>
      <w:proofErr w:type="spellEnd"/>
      <w:r w:rsidR="006167A7" w:rsidRPr="006167A7">
        <w:rPr>
          <w:rFonts w:ascii="Verdana" w:hAnsi="Verdana" w:cstheme="minorHAnsi"/>
          <w:bCs/>
          <w:sz w:val="18"/>
          <w:szCs w:val="18"/>
        </w:rPr>
        <w:t xml:space="preserve"> of the Whole </w:t>
      </w:r>
      <w:proofErr w:type="spellStart"/>
      <w:r w:rsidR="006167A7" w:rsidRPr="006167A7">
        <w:rPr>
          <w:rFonts w:ascii="Verdana" w:hAnsi="Verdana" w:cstheme="minorHAnsi"/>
          <w:bCs/>
          <w:sz w:val="18"/>
          <w:szCs w:val="18"/>
        </w:rPr>
        <w:t>Innovation</w:t>
      </w:r>
      <w:proofErr w:type="spellEnd"/>
      <w:r w:rsidR="006167A7" w:rsidRPr="006167A7">
        <w:rPr>
          <w:rFonts w:ascii="Verdana" w:hAnsi="Verdana" w:cstheme="minorHAnsi"/>
          <w:bCs/>
          <w:sz w:val="18"/>
          <w:szCs w:val="18"/>
        </w:rPr>
        <w:t xml:space="preserve"> Chain)</w:t>
      </w:r>
      <w:r w:rsidR="006167A7">
        <w:rPr>
          <w:rFonts w:ascii="Verdana" w:hAnsi="Verdana" w:cstheme="minorHAnsi"/>
          <w:bCs/>
          <w:sz w:val="18"/>
          <w:szCs w:val="18"/>
        </w:rPr>
        <w:t>.</w:t>
      </w:r>
    </w:p>
    <w:p w14:paraId="586AFD67" w14:textId="01DA1E6D" w:rsidR="0021434D" w:rsidRDefault="0021434D" w:rsidP="007963D9">
      <w:pPr>
        <w:spacing w:line="360" w:lineRule="auto"/>
        <w:jc w:val="both"/>
        <w:rPr>
          <w:rFonts w:ascii="Verdana" w:hAnsi="Verdana" w:cstheme="minorHAnsi"/>
          <w:b/>
          <w:sz w:val="18"/>
          <w:szCs w:val="18"/>
        </w:rPr>
      </w:pPr>
      <w:r w:rsidRPr="0021434D">
        <w:rPr>
          <w:rFonts w:ascii="Verdana" w:hAnsi="Verdana" w:cstheme="minorHAnsi"/>
          <w:b/>
          <w:sz w:val="18"/>
          <w:szCs w:val="18"/>
        </w:rPr>
        <w:t>Modalità di esecuzione delle Attività</w:t>
      </w:r>
      <w:r w:rsidR="00964CBC">
        <w:rPr>
          <w:rFonts w:ascii="Verdana" w:hAnsi="Verdana" w:cstheme="minorHAnsi"/>
          <w:b/>
          <w:sz w:val="18"/>
          <w:szCs w:val="18"/>
        </w:rPr>
        <w:t xml:space="preserve"> e Obblighi </w:t>
      </w:r>
      <w:r w:rsidR="001371C2">
        <w:rPr>
          <w:rFonts w:ascii="Verdana" w:hAnsi="Verdana" w:cstheme="minorHAnsi"/>
          <w:b/>
          <w:sz w:val="18"/>
          <w:szCs w:val="18"/>
        </w:rPr>
        <w:t>dell’</w:t>
      </w:r>
      <w:r w:rsidR="00655CEA">
        <w:rPr>
          <w:rFonts w:ascii="Verdana" w:hAnsi="Verdana" w:cstheme="minorHAnsi"/>
          <w:b/>
          <w:sz w:val="18"/>
          <w:szCs w:val="18"/>
        </w:rPr>
        <w:t>Es</w:t>
      </w:r>
      <w:r w:rsidR="001371C2">
        <w:rPr>
          <w:rFonts w:ascii="Verdana" w:hAnsi="Verdana" w:cstheme="minorHAnsi"/>
          <w:b/>
          <w:sz w:val="18"/>
          <w:szCs w:val="18"/>
        </w:rPr>
        <w:t>perto</w:t>
      </w:r>
    </w:p>
    <w:p w14:paraId="2B435FCA" w14:textId="0393255B" w:rsidR="007B6CB2" w:rsidRPr="00694C89" w:rsidRDefault="0021434D" w:rsidP="007B6CB2">
      <w:pPr>
        <w:spacing w:line="360" w:lineRule="auto"/>
        <w:jc w:val="both"/>
        <w:rPr>
          <w:rFonts w:ascii="Verdana" w:eastAsia="Calibri" w:hAnsi="Verdana" w:cs="Times New Roman"/>
          <w:sz w:val="18"/>
          <w:szCs w:val="18"/>
        </w:rPr>
      </w:pPr>
      <w:r w:rsidRPr="0021434D">
        <w:rPr>
          <w:rFonts w:ascii="Verdana" w:hAnsi="Verdana"/>
          <w:sz w:val="18"/>
          <w:szCs w:val="18"/>
        </w:rPr>
        <w:t>L’Esperto è obbligato a svolgere le Attività, secondo le modalità, le condizioni ed i</w:t>
      </w:r>
      <w:r>
        <w:rPr>
          <w:rFonts w:ascii="Verdana" w:hAnsi="Verdana"/>
          <w:sz w:val="18"/>
          <w:szCs w:val="18"/>
        </w:rPr>
        <w:t xml:space="preserve"> </w:t>
      </w:r>
      <w:r w:rsidRPr="0021434D">
        <w:rPr>
          <w:rFonts w:ascii="Verdana" w:hAnsi="Verdana"/>
          <w:sz w:val="18"/>
          <w:szCs w:val="18"/>
        </w:rPr>
        <w:t>termini di seguito indicati</w:t>
      </w:r>
      <w:r w:rsidR="00E51291" w:rsidRPr="00694C89">
        <w:rPr>
          <w:rFonts w:ascii="Verdana" w:hAnsi="Verdana"/>
          <w:sz w:val="18"/>
          <w:szCs w:val="18"/>
        </w:rPr>
        <w:t xml:space="preserve">, </w:t>
      </w:r>
      <w:r w:rsidR="00E51291" w:rsidRPr="000E52DC">
        <w:rPr>
          <w:rFonts w:ascii="Verdana" w:hAnsi="Verdana"/>
          <w:sz w:val="18"/>
          <w:szCs w:val="18"/>
        </w:rPr>
        <w:t>e</w:t>
      </w:r>
      <w:r w:rsidR="007B6CB2" w:rsidRPr="000E52DC">
        <w:rPr>
          <w:rFonts w:ascii="Verdana" w:hAnsi="Verdana"/>
          <w:sz w:val="18"/>
          <w:szCs w:val="18"/>
        </w:rPr>
        <w:t xml:space="preserve"> </w:t>
      </w:r>
      <w:r w:rsidR="00694C89" w:rsidRPr="000E52DC">
        <w:rPr>
          <w:rFonts w:ascii="Verdana" w:hAnsi="Verdana"/>
          <w:sz w:val="18"/>
          <w:szCs w:val="18"/>
        </w:rPr>
        <w:t xml:space="preserve">con </w:t>
      </w:r>
      <w:r w:rsidR="007064AB" w:rsidRPr="000E52DC">
        <w:rPr>
          <w:rFonts w:ascii="Verdana" w:hAnsi="Verdana"/>
          <w:sz w:val="18"/>
          <w:szCs w:val="18"/>
        </w:rPr>
        <w:t xml:space="preserve">specifico </w:t>
      </w:r>
      <w:r w:rsidR="00694C89" w:rsidRPr="000E52DC">
        <w:rPr>
          <w:rFonts w:ascii="Verdana" w:hAnsi="Verdana"/>
          <w:sz w:val="18"/>
          <w:szCs w:val="18"/>
        </w:rPr>
        <w:t>riferimento all’ammissibilità sostanziale</w:t>
      </w:r>
      <w:r w:rsidR="006123E8" w:rsidRPr="000E52DC">
        <w:rPr>
          <w:rFonts w:ascii="Verdana" w:eastAsia="Calibri" w:hAnsi="Verdana" w:cs="Times New Roman"/>
          <w:sz w:val="18"/>
          <w:szCs w:val="18"/>
        </w:rPr>
        <w:t xml:space="preserve"> deve </w:t>
      </w:r>
      <w:r w:rsidR="00DA130E" w:rsidRPr="000E52DC">
        <w:rPr>
          <w:rFonts w:ascii="Verdana" w:eastAsia="Calibri" w:hAnsi="Verdana" w:cs="Times New Roman"/>
          <w:sz w:val="18"/>
          <w:szCs w:val="18"/>
        </w:rPr>
        <w:t xml:space="preserve">valutare </w:t>
      </w:r>
      <w:r w:rsidR="006123E8" w:rsidRPr="00694C89">
        <w:rPr>
          <w:rFonts w:ascii="Verdana" w:eastAsia="Calibri" w:hAnsi="Verdana" w:cs="Times New Roman"/>
          <w:sz w:val="18"/>
          <w:szCs w:val="18"/>
        </w:rPr>
        <w:t>in particolare</w:t>
      </w:r>
      <w:r w:rsidR="007B6CB2" w:rsidRPr="00694C89">
        <w:rPr>
          <w:rFonts w:ascii="Verdana" w:eastAsia="Calibri" w:hAnsi="Verdana" w:cs="Times New Roman"/>
          <w:sz w:val="18"/>
          <w:szCs w:val="18"/>
        </w:rPr>
        <w:t>:</w:t>
      </w:r>
    </w:p>
    <w:p w14:paraId="74A4AA6C" w14:textId="284CDDE9" w:rsidR="007B6CB2" w:rsidRPr="007B6CB2" w:rsidRDefault="007B6CB2" w:rsidP="007B6CB2">
      <w:pPr>
        <w:spacing w:after="120" w:line="360" w:lineRule="auto"/>
        <w:jc w:val="both"/>
        <w:rPr>
          <w:rFonts w:ascii="Verdana" w:eastAsia="Calibri" w:hAnsi="Verdana" w:cs="Times New Roman"/>
          <w:sz w:val="18"/>
          <w:szCs w:val="18"/>
        </w:rPr>
      </w:pPr>
      <w:r w:rsidRPr="007B6CB2">
        <w:rPr>
          <w:rFonts w:ascii="Verdana" w:eastAsia="Calibri" w:hAnsi="Verdana" w:cs="Times New Roman"/>
          <w:sz w:val="18"/>
          <w:szCs w:val="18"/>
        </w:rPr>
        <w:t xml:space="preserve">a) </w:t>
      </w:r>
      <w:r w:rsidR="00DA130E">
        <w:rPr>
          <w:rFonts w:ascii="Verdana" w:eastAsia="Calibri" w:hAnsi="Verdana" w:cs="Times New Roman"/>
          <w:sz w:val="18"/>
          <w:szCs w:val="18"/>
        </w:rPr>
        <w:t>il rispetto del principio DNSH</w:t>
      </w:r>
      <w:r w:rsidRPr="007B6CB2">
        <w:rPr>
          <w:rFonts w:ascii="Verdana" w:eastAsia="Calibri" w:hAnsi="Verdana" w:cs="Times New Roman"/>
          <w:sz w:val="18"/>
          <w:szCs w:val="18"/>
        </w:rPr>
        <w:t>;</w:t>
      </w:r>
    </w:p>
    <w:p w14:paraId="6C2AE393" w14:textId="73FB94D5" w:rsidR="007B6CB2" w:rsidRDefault="007B6CB2" w:rsidP="007B6CB2">
      <w:pPr>
        <w:spacing w:after="120" w:line="360" w:lineRule="auto"/>
        <w:jc w:val="both"/>
        <w:rPr>
          <w:rFonts w:ascii="Verdana" w:eastAsia="Calibri" w:hAnsi="Verdana" w:cs="Times New Roman"/>
          <w:sz w:val="18"/>
          <w:szCs w:val="18"/>
        </w:rPr>
      </w:pPr>
      <w:r w:rsidRPr="007B6CB2">
        <w:rPr>
          <w:rFonts w:ascii="Verdana" w:eastAsia="Calibri" w:hAnsi="Verdana" w:cs="Times New Roman"/>
          <w:sz w:val="18"/>
          <w:szCs w:val="18"/>
        </w:rPr>
        <w:t xml:space="preserve">b) </w:t>
      </w:r>
      <w:r w:rsidR="00DA130E">
        <w:rPr>
          <w:rFonts w:ascii="Verdana" w:eastAsia="Calibri" w:hAnsi="Verdana" w:cs="Times New Roman"/>
          <w:sz w:val="18"/>
          <w:szCs w:val="18"/>
        </w:rPr>
        <w:t xml:space="preserve">la coerenza con le valutazioni VAS (Valutazione Ambientale </w:t>
      </w:r>
      <w:proofErr w:type="spellStart"/>
      <w:r w:rsidR="00DA130E">
        <w:rPr>
          <w:rFonts w:ascii="Verdana" w:eastAsia="Calibri" w:hAnsi="Verdana" w:cs="Times New Roman"/>
          <w:sz w:val="18"/>
          <w:szCs w:val="18"/>
        </w:rPr>
        <w:t>Stategica</w:t>
      </w:r>
      <w:proofErr w:type="spellEnd"/>
      <w:r w:rsidR="00DA130E">
        <w:rPr>
          <w:rFonts w:ascii="Verdana" w:eastAsia="Calibri" w:hAnsi="Verdana" w:cs="Times New Roman"/>
          <w:sz w:val="18"/>
          <w:szCs w:val="18"/>
        </w:rPr>
        <w:t xml:space="preserve">) / </w:t>
      </w:r>
      <w:proofErr w:type="spellStart"/>
      <w:r w:rsidR="00DA130E">
        <w:rPr>
          <w:rFonts w:ascii="Verdana" w:eastAsia="Calibri" w:hAnsi="Verdana" w:cs="Times New Roman"/>
          <w:sz w:val="18"/>
          <w:szCs w:val="18"/>
        </w:rPr>
        <w:t>VinCA</w:t>
      </w:r>
      <w:proofErr w:type="spellEnd"/>
      <w:r w:rsidR="00DA130E">
        <w:rPr>
          <w:rFonts w:ascii="Verdana" w:eastAsia="Calibri" w:hAnsi="Verdana" w:cs="Times New Roman"/>
          <w:sz w:val="18"/>
          <w:szCs w:val="18"/>
        </w:rPr>
        <w:t xml:space="preserve"> (Valutazione d’incidenza);</w:t>
      </w:r>
    </w:p>
    <w:p w14:paraId="472AE22B" w14:textId="19C23224" w:rsidR="007B6CB2" w:rsidRPr="007B6CB2" w:rsidRDefault="007B6CB2" w:rsidP="007B6CB2">
      <w:pPr>
        <w:spacing w:after="120" w:line="360" w:lineRule="auto"/>
        <w:jc w:val="both"/>
        <w:rPr>
          <w:rFonts w:ascii="Verdana" w:eastAsia="Calibri" w:hAnsi="Verdana" w:cs="Times New Roman"/>
          <w:sz w:val="18"/>
          <w:szCs w:val="18"/>
        </w:rPr>
      </w:pPr>
      <w:r w:rsidRPr="007B6CB2">
        <w:rPr>
          <w:rFonts w:ascii="Verdana" w:eastAsia="Calibri" w:hAnsi="Verdana" w:cs="Times New Roman"/>
          <w:sz w:val="18"/>
          <w:szCs w:val="18"/>
        </w:rPr>
        <w:t xml:space="preserve">c) </w:t>
      </w:r>
      <w:r w:rsidR="00DA130E">
        <w:rPr>
          <w:rFonts w:ascii="Verdana" w:eastAsia="Calibri" w:hAnsi="Verdana" w:cs="Times New Roman"/>
          <w:sz w:val="18"/>
          <w:szCs w:val="18"/>
        </w:rPr>
        <w:t>il contributo alla Strategia Regionale per lo Sviluppo Sostenibile (</w:t>
      </w:r>
      <w:proofErr w:type="spellStart"/>
      <w:r w:rsidR="00DA130E">
        <w:rPr>
          <w:rFonts w:ascii="Verdana" w:eastAsia="Calibri" w:hAnsi="Verdana" w:cs="Times New Roman"/>
          <w:sz w:val="18"/>
          <w:szCs w:val="18"/>
        </w:rPr>
        <w:t>SRSvS</w:t>
      </w:r>
      <w:proofErr w:type="spellEnd"/>
      <w:r w:rsidR="00DA130E">
        <w:rPr>
          <w:rFonts w:ascii="Verdana" w:eastAsia="Calibri" w:hAnsi="Verdana" w:cs="Times New Roman"/>
          <w:sz w:val="18"/>
          <w:szCs w:val="18"/>
        </w:rPr>
        <w:t>)</w:t>
      </w:r>
      <w:r w:rsidRPr="007B6CB2">
        <w:rPr>
          <w:rFonts w:ascii="Verdana" w:eastAsia="Calibri" w:hAnsi="Verdana" w:cs="Times New Roman"/>
          <w:sz w:val="18"/>
          <w:szCs w:val="18"/>
        </w:rPr>
        <w:t>.</w:t>
      </w:r>
    </w:p>
    <w:p w14:paraId="19D5175C" w14:textId="487159ED" w:rsidR="00DA130E" w:rsidRPr="00DA130E" w:rsidRDefault="00DA130E" w:rsidP="00DA130E">
      <w:pPr>
        <w:spacing w:line="360" w:lineRule="auto"/>
        <w:jc w:val="both"/>
        <w:rPr>
          <w:rFonts w:ascii="Verdana" w:hAnsi="Verdana"/>
          <w:sz w:val="18"/>
          <w:szCs w:val="18"/>
        </w:rPr>
      </w:pPr>
      <w:r w:rsidRPr="00DA130E">
        <w:rPr>
          <w:rFonts w:ascii="Verdana" w:hAnsi="Verdana"/>
          <w:sz w:val="18"/>
          <w:szCs w:val="18"/>
        </w:rPr>
        <w:t xml:space="preserve">In relazione al sopra citato punto </w:t>
      </w:r>
      <w:r>
        <w:rPr>
          <w:rFonts w:ascii="Verdana" w:hAnsi="Verdana"/>
          <w:sz w:val="18"/>
          <w:szCs w:val="18"/>
        </w:rPr>
        <w:t>a</w:t>
      </w:r>
      <w:r w:rsidRPr="00DA130E">
        <w:rPr>
          <w:rFonts w:ascii="Verdana" w:hAnsi="Verdana"/>
          <w:sz w:val="18"/>
          <w:szCs w:val="18"/>
        </w:rPr>
        <w:t xml:space="preserve">) e ai sensi di quanto disposto dal paragrafo 2.5 “Rispetto del principio DNSH” del Bando, la verifica circa l’assolvimento dei vincoli del DNSH è da effettuarsi sia nella fase ex ante, sia nella fase ex post dell’attuazione dei progetti di RSI. </w:t>
      </w:r>
    </w:p>
    <w:p w14:paraId="27383071" w14:textId="1FB6A3E9" w:rsidR="00DA130E" w:rsidRPr="00DA130E" w:rsidRDefault="00DA130E" w:rsidP="00DA130E">
      <w:pPr>
        <w:spacing w:line="360" w:lineRule="auto"/>
        <w:jc w:val="both"/>
        <w:rPr>
          <w:rFonts w:ascii="Verdana" w:hAnsi="Verdana"/>
          <w:sz w:val="18"/>
          <w:szCs w:val="18"/>
        </w:rPr>
      </w:pPr>
      <w:r w:rsidRPr="00DA130E">
        <w:rPr>
          <w:rFonts w:ascii="Verdana" w:hAnsi="Verdana"/>
          <w:sz w:val="18"/>
          <w:szCs w:val="18"/>
        </w:rPr>
        <w:t>Con riferimento alla fase ex ante, la valutazione complessiva sui temi ambientali viene effettuata da</w:t>
      </w:r>
      <w:r>
        <w:rPr>
          <w:rFonts w:ascii="Verdana" w:hAnsi="Verdana"/>
          <w:sz w:val="18"/>
          <w:szCs w:val="18"/>
        </w:rPr>
        <w:t>ll’</w:t>
      </w:r>
      <w:r w:rsidRPr="00DA130E">
        <w:rPr>
          <w:rFonts w:ascii="Verdana" w:hAnsi="Verdana"/>
          <w:sz w:val="18"/>
          <w:szCs w:val="18"/>
        </w:rPr>
        <w:t>espert</w:t>
      </w:r>
      <w:r>
        <w:rPr>
          <w:rFonts w:ascii="Verdana" w:hAnsi="Verdana"/>
          <w:sz w:val="18"/>
          <w:szCs w:val="18"/>
        </w:rPr>
        <w:t>o</w:t>
      </w:r>
      <w:r w:rsidRPr="00DA130E">
        <w:rPr>
          <w:rFonts w:ascii="Verdana" w:hAnsi="Verdana"/>
          <w:sz w:val="18"/>
          <w:szCs w:val="18"/>
        </w:rPr>
        <w:t xml:space="preserve"> sulla griglia di valutazione, sulla base della documentazione prodotta dai proponenti per ciascun progetto presentato ed in particolare:</w:t>
      </w:r>
    </w:p>
    <w:p w14:paraId="31A727BC" w14:textId="77777777" w:rsidR="00DA130E" w:rsidRPr="00DA130E" w:rsidRDefault="00DA130E" w:rsidP="00DA130E">
      <w:pPr>
        <w:pStyle w:val="Paragrafoelenco"/>
        <w:numPr>
          <w:ilvl w:val="0"/>
          <w:numId w:val="47"/>
        </w:numPr>
        <w:spacing w:line="360" w:lineRule="auto"/>
        <w:jc w:val="both"/>
        <w:rPr>
          <w:rFonts w:ascii="Verdana" w:hAnsi="Verdana"/>
          <w:sz w:val="18"/>
          <w:szCs w:val="18"/>
        </w:rPr>
      </w:pPr>
      <w:r w:rsidRPr="00DA130E">
        <w:rPr>
          <w:rFonts w:ascii="Verdana" w:hAnsi="Verdana"/>
          <w:sz w:val="18"/>
          <w:szCs w:val="18"/>
        </w:rPr>
        <w:t>dalle informazioni riportate in apposite sezioni del Format di progetto/Piano di sviluppo;</w:t>
      </w:r>
    </w:p>
    <w:p w14:paraId="74AC121D" w14:textId="77777777" w:rsidR="00DA130E" w:rsidRPr="00DA130E" w:rsidRDefault="00DA130E" w:rsidP="00DA130E">
      <w:pPr>
        <w:pStyle w:val="Paragrafoelenco"/>
        <w:numPr>
          <w:ilvl w:val="0"/>
          <w:numId w:val="47"/>
        </w:numPr>
        <w:spacing w:line="360" w:lineRule="auto"/>
        <w:jc w:val="both"/>
        <w:rPr>
          <w:rFonts w:ascii="Verdana" w:hAnsi="Verdana"/>
          <w:sz w:val="18"/>
          <w:szCs w:val="18"/>
        </w:rPr>
      </w:pPr>
      <w:r w:rsidRPr="00DA130E">
        <w:rPr>
          <w:rFonts w:ascii="Verdana" w:hAnsi="Verdana"/>
          <w:sz w:val="18"/>
          <w:szCs w:val="18"/>
        </w:rPr>
        <w:t>da quanto inserito nell’apposita “Dichiarazione DNSH”;</w:t>
      </w:r>
    </w:p>
    <w:p w14:paraId="083FD2EE" w14:textId="77777777" w:rsidR="00DA130E" w:rsidRPr="00DA130E" w:rsidRDefault="00DA130E" w:rsidP="00DA130E">
      <w:pPr>
        <w:pStyle w:val="Paragrafoelenco"/>
        <w:numPr>
          <w:ilvl w:val="0"/>
          <w:numId w:val="47"/>
        </w:numPr>
        <w:spacing w:line="360" w:lineRule="auto"/>
        <w:jc w:val="both"/>
        <w:rPr>
          <w:rFonts w:ascii="Verdana" w:hAnsi="Verdana"/>
          <w:sz w:val="18"/>
          <w:szCs w:val="18"/>
        </w:rPr>
      </w:pPr>
      <w:r w:rsidRPr="00DA130E">
        <w:rPr>
          <w:rFonts w:ascii="Verdana" w:hAnsi="Verdana"/>
          <w:sz w:val="18"/>
          <w:szCs w:val="18"/>
        </w:rPr>
        <w:t>dall’eventuale Piano di Monitoraggio (solo per i progetti con investimenti superiori a 10 mln/€).</w:t>
      </w:r>
    </w:p>
    <w:p w14:paraId="138BB99F" w14:textId="3F343E5A" w:rsidR="00DA130E" w:rsidRPr="00DA130E" w:rsidRDefault="00DA130E" w:rsidP="00DA130E">
      <w:pPr>
        <w:spacing w:line="360" w:lineRule="auto"/>
        <w:jc w:val="both"/>
        <w:rPr>
          <w:rFonts w:ascii="Verdana" w:hAnsi="Verdana"/>
          <w:sz w:val="18"/>
          <w:szCs w:val="18"/>
        </w:rPr>
      </w:pPr>
      <w:r w:rsidRPr="00DA130E">
        <w:rPr>
          <w:rFonts w:ascii="Verdana" w:hAnsi="Verdana"/>
          <w:sz w:val="18"/>
          <w:szCs w:val="18"/>
        </w:rPr>
        <w:t xml:space="preserve">Per quanto riguarda, invece, la fase ex post, limitatamente al “Rispetto del principio DNSH” e per le sole proposte finanziate, </w:t>
      </w:r>
      <w:r>
        <w:rPr>
          <w:rFonts w:ascii="Verdana" w:hAnsi="Verdana"/>
          <w:sz w:val="18"/>
          <w:szCs w:val="18"/>
        </w:rPr>
        <w:t>l’esperto è</w:t>
      </w:r>
      <w:r w:rsidRPr="00DA130E">
        <w:rPr>
          <w:rFonts w:ascii="Verdana" w:hAnsi="Verdana"/>
          <w:sz w:val="18"/>
          <w:szCs w:val="18"/>
        </w:rPr>
        <w:t xml:space="preserve"> richiamat</w:t>
      </w:r>
      <w:r>
        <w:rPr>
          <w:rFonts w:ascii="Verdana" w:hAnsi="Verdana"/>
          <w:sz w:val="18"/>
          <w:szCs w:val="18"/>
        </w:rPr>
        <w:t>o</w:t>
      </w:r>
      <w:r w:rsidRPr="00DA130E">
        <w:rPr>
          <w:rFonts w:ascii="Verdana" w:hAnsi="Verdana"/>
          <w:sz w:val="18"/>
          <w:szCs w:val="18"/>
        </w:rPr>
        <w:t xml:space="preserve"> a valutare:</w:t>
      </w:r>
    </w:p>
    <w:p w14:paraId="725CD556" w14:textId="77777777" w:rsidR="00DA130E" w:rsidRPr="00DA130E" w:rsidRDefault="00DA130E" w:rsidP="00DA130E">
      <w:pPr>
        <w:pStyle w:val="Paragrafoelenco"/>
        <w:numPr>
          <w:ilvl w:val="0"/>
          <w:numId w:val="47"/>
        </w:numPr>
        <w:spacing w:line="360" w:lineRule="auto"/>
        <w:jc w:val="both"/>
        <w:rPr>
          <w:rFonts w:ascii="Verdana" w:hAnsi="Verdana"/>
          <w:sz w:val="18"/>
          <w:szCs w:val="18"/>
        </w:rPr>
      </w:pPr>
      <w:r w:rsidRPr="00DA130E">
        <w:rPr>
          <w:rFonts w:ascii="Verdana" w:hAnsi="Verdana"/>
          <w:sz w:val="18"/>
          <w:szCs w:val="18"/>
        </w:rPr>
        <w:t>le informazioni riportate nella relazione tecnica finale;</w:t>
      </w:r>
    </w:p>
    <w:p w14:paraId="063A6A10" w14:textId="6E713681" w:rsidR="00DA130E" w:rsidRDefault="00DA130E" w:rsidP="00DA130E">
      <w:pPr>
        <w:pStyle w:val="Paragrafoelenco"/>
        <w:numPr>
          <w:ilvl w:val="0"/>
          <w:numId w:val="47"/>
        </w:numPr>
        <w:spacing w:line="360" w:lineRule="auto"/>
        <w:jc w:val="both"/>
        <w:rPr>
          <w:rFonts w:ascii="Verdana" w:hAnsi="Verdana" w:cstheme="minorHAnsi"/>
          <w:b/>
          <w:sz w:val="18"/>
          <w:szCs w:val="18"/>
        </w:rPr>
      </w:pPr>
      <w:r w:rsidRPr="00DA130E">
        <w:rPr>
          <w:rFonts w:ascii="Verdana" w:hAnsi="Verdana"/>
          <w:sz w:val="18"/>
          <w:szCs w:val="18"/>
        </w:rPr>
        <w:t>l’eventuale Piano di Monitoraggio aggiornato.</w:t>
      </w:r>
    </w:p>
    <w:p w14:paraId="1EB22DB5" w14:textId="67ECE5D7" w:rsidR="00E51291" w:rsidRPr="0078246C" w:rsidRDefault="00E51291" w:rsidP="00E51291">
      <w:pPr>
        <w:spacing w:after="120" w:line="360" w:lineRule="auto"/>
        <w:jc w:val="center"/>
        <w:rPr>
          <w:rFonts w:ascii="Verdana" w:hAnsi="Verdana" w:cstheme="minorHAnsi"/>
          <w:b/>
          <w:sz w:val="18"/>
          <w:szCs w:val="18"/>
        </w:rPr>
      </w:pPr>
      <w:r>
        <w:rPr>
          <w:rFonts w:ascii="Verdana" w:hAnsi="Verdana" w:cstheme="minorHAnsi"/>
          <w:b/>
          <w:sz w:val="18"/>
          <w:szCs w:val="18"/>
        </w:rPr>
        <w:t>Articolo 2</w:t>
      </w:r>
      <w:r w:rsidRPr="0078246C">
        <w:rPr>
          <w:rFonts w:ascii="Verdana" w:hAnsi="Verdana" w:cstheme="minorHAnsi"/>
          <w:b/>
          <w:sz w:val="18"/>
          <w:szCs w:val="18"/>
        </w:rPr>
        <w:t xml:space="preserve"> – </w:t>
      </w:r>
      <w:r w:rsidRPr="00054660">
        <w:rPr>
          <w:rFonts w:ascii="Verdana" w:hAnsi="Verdana" w:cstheme="minorHAnsi"/>
          <w:b/>
          <w:i/>
          <w:sz w:val="18"/>
          <w:szCs w:val="18"/>
        </w:rPr>
        <w:t>Durata del contratto</w:t>
      </w:r>
    </w:p>
    <w:p w14:paraId="349045A2" w14:textId="573095E8" w:rsidR="00E51291" w:rsidRDefault="00E51291" w:rsidP="00E51291">
      <w:pPr>
        <w:spacing w:line="360" w:lineRule="auto"/>
        <w:jc w:val="both"/>
        <w:rPr>
          <w:rFonts w:ascii="Verdana" w:hAnsi="Verdana" w:cstheme="minorHAnsi"/>
          <w:sz w:val="18"/>
          <w:szCs w:val="18"/>
        </w:rPr>
      </w:pPr>
      <w:r w:rsidRPr="00EF11EB">
        <w:rPr>
          <w:rFonts w:ascii="Verdana" w:hAnsi="Verdana" w:cstheme="minorHAnsi"/>
          <w:sz w:val="18"/>
          <w:szCs w:val="18"/>
        </w:rPr>
        <w:t>Il presente contratto decorre dalla data di sottoscrizione</w:t>
      </w:r>
      <w:r>
        <w:rPr>
          <w:rFonts w:ascii="Verdana" w:hAnsi="Verdana" w:cstheme="minorHAnsi"/>
          <w:sz w:val="18"/>
          <w:szCs w:val="18"/>
        </w:rPr>
        <w:t xml:space="preserve"> e </w:t>
      </w:r>
      <w:r w:rsidRPr="000E52DC">
        <w:rPr>
          <w:rFonts w:ascii="Verdana" w:hAnsi="Verdana" w:cstheme="minorHAnsi"/>
          <w:sz w:val="18"/>
          <w:szCs w:val="18"/>
        </w:rPr>
        <w:t>terminerà il 31.12.202</w:t>
      </w:r>
      <w:r w:rsidR="00DA130E" w:rsidRPr="000E52DC">
        <w:rPr>
          <w:rFonts w:ascii="Verdana" w:hAnsi="Verdana" w:cstheme="minorHAnsi"/>
          <w:sz w:val="18"/>
          <w:szCs w:val="18"/>
        </w:rPr>
        <w:t>7</w:t>
      </w:r>
      <w:r w:rsidRPr="000E52DC">
        <w:rPr>
          <w:rFonts w:ascii="Verdana" w:hAnsi="Verdana" w:cstheme="minorHAnsi"/>
          <w:sz w:val="18"/>
          <w:szCs w:val="18"/>
        </w:rPr>
        <w:t xml:space="preserve">, </w:t>
      </w:r>
      <w:r w:rsidR="00DA130E" w:rsidRPr="000E52DC">
        <w:rPr>
          <w:rFonts w:ascii="Verdana" w:hAnsi="Verdana" w:cstheme="minorHAnsi"/>
          <w:sz w:val="18"/>
          <w:szCs w:val="18"/>
        </w:rPr>
        <w:t xml:space="preserve">periodo comprensivo delle attività relative sia alla fase ex ante che alla fase ex post. Il termine potrà </w:t>
      </w:r>
      <w:r w:rsidRPr="000E52DC">
        <w:rPr>
          <w:rFonts w:ascii="Verdana" w:hAnsi="Verdana" w:cstheme="minorHAnsi"/>
          <w:sz w:val="18"/>
          <w:szCs w:val="18"/>
        </w:rPr>
        <w:t xml:space="preserve">eventualmente </w:t>
      </w:r>
      <w:r w:rsidR="00DA130E" w:rsidRPr="000E52DC">
        <w:rPr>
          <w:rFonts w:ascii="Verdana" w:hAnsi="Verdana" w:cstheme="minorHAnsi"/>
          <w:sz w:val="18"/>
          <w:szCs w:val="18"/>
        </w:rPr>
        <w:t>essere prorogato</w:t>
      </w:r>
      <w:r w:rsidRPr="000E52DC">
        <w:rPr>
          <w:rFonts w:ascii="Verdana" w:hAnsi="Verdana" w:cstheme="minorHAnsi"/>
          <w:sz w:val="18"/>
          <w:szCs w:val="18"/>
        </w:rPr>
        <w:t xml:space="preserve"> in funzione delle residue attività da svolgere, fermo restando </w:t>
      </w:r>
      <w:r w:rsidRPr="007963D9">
        <w:rPr>
          <w:rFonts w:ascii="Verdana" w:hAnsi="Verdana" w:cstheme="minorHAnsi"/>
          <w:sz w:val="18"/>
          <w:szCs w:val="18"/>
        </w:rPr>
        <w:t>l’obbligo di espletare per singol</w:t>
      </w:r>
      <w:r w:rsidR="00012A07">
        <w:rPr>
          <w:rFonts w:ascii="Verdana" w:hAnsi="Verdana" w:cstheme="minorHAnsi"/>
          <w:sz w:val="18"/>
          <w:szCs w:val="18"/>
        </w:rPr>
        <w:t>o progetto</w:t>
      </w:r>
      <w:r w:rsidRPr="007963D9">
        <w:rPr>
          <w:rFonts w:ascii="Verdana" w:hAnsi="Verdana" w:cstheme="minorHAnsi"/>
          <w:sz w:val="18"/>
          <w:szCs w:val="18"/>
        </w:rPr>
        <w:t xml:space="preserve"> </w:t>
      </w:r>
      <w:r w:rsidR="00012A07">
        <w:rPr>
          <w:rFonts w:ascii="Verdana" w:hAnsi="Verdana" w:cstheme="minorHAnsi"/>
          <w:sz w:val="18"/>
          <w:szCs w:val="18"/>
        </w:rPr>
        <w:t>e domande connesse</w:t>
      </w:r>
      <w:r w:rsidRPr="007963D9">
        <w:rPr>
          <w:rFonts w:ascii="Verdana" w:hAnsi="Verdana" w:cstheme="minorHAnsi"/>
          <w:sz w:val="18"/>
          <w:szCs w:val="18"/>
        </w:rPr>
        <w:t xml:space="preserve"> tutte le attività previste </w:t>
      </w:r>
      <w:r>
        <w:rPr>
          <w:rFonts w:ascii="Verdana" w:hAnsi="Verdana" w:cstheme="minorHAnsi"/>
          <w:sz w:val="18"/>
          <w:szCs w:val="18"/>
        </w:rPr>
        <w:t>all’articolo 1</w:t>
      </w:r>
      <w:r w:rsidRPr="007963D9">
        <w:rPr>
          <w:rFonts w:ascii="Verdana" w:hAnsi="Verdana" w:cstheme="minorHAnsi"/>
          <w:sz w:val="18"/>
          <w:szCs w:val="18"/>
        </w:rPr>
        <w:t xml:space="preserve"> “Oggetto dell’incarico</w:t>
      </w:r>
      <w:r>
        <w:rPr>
          <w:rFonts w:ascii="Verdana" w:hAnsi="Verdana" w:cstheme="minorHAnsi"/>
          <w:sz w:val="18"/>
          <w:szCs w:val="18"/>
        </w:rPr>
        <w:t xml:space="preserve"> – Obblighi </w:t>
      </w:r>
      <w:r w:rsidR="0049314C">
        <w:rPr>
          <w:rFonts w:ascii="Verdana" w:hAnsi="Verdana" w:cstheme="minorHAnsi"/>
          <w:sz w:val="18"/>
          <w:szCs w:val="18"/>
        </w:rPr>
        <w:t>dell’Esperto</w:t>
      </w:r>
      <w:r w:rsidRPr="007963D9">
        <w:rPr>
          <w:rFonts w:ascii="Verdana" w:hAnsi="Verdana" w:cstheme="minorHAnsi"/>
          <w:sz w:val="18"/>
          <w:szCs w:val="18"/>
        </w:rPr>
        <w:t>”, le quali potranno avere termine di conclusione successivo alla data sopra indicata</w:t>
      </w:r>
      <w:r>
        <w:rPr>
          <w:rFonts w:ascii="Verdana" w:hAnsi="Verdana" w:cstheme="minorHAnsi"/>
          <w:sz w:val="18"/>
          <w:szCs w:val="18"/>
        </w:rPr>
        <w:t>.</w:t>
      </w:r>
    </w:p>
    <w:p w14:paraId="221F19DE" w14:textId="38063871" w:rsidR="00B275DD" w:rsidRPr="00054660" w:rsidRDefault="00E51291" w:rsidP="00B275DD">
      <w:pPr>
        <w:spacing w:after="120" w:line="360" w:lineRule="auto"/>
        <w:jc w:val="center"/>
        <w:rPr>
          <w:rFonts w:ascii="Verdana" w:hAnsi="Verdana" w:cstheme="minorHAnsi"/>
          <w:b/>
          <w:i/>
          <w:sz w:val="18"/>
          <w:szCs w:val="18"/>
        </w:rPr>
      </w:pPr>
      <w:r>
        <w:rPr>
          <w:rFonts w:ascii="Verdana" w:hAnsi="Verdana" w:cstheme="minorHAnsi"/>
          <w:b/>
          <w:sz w:val="18"/>
          <w:szCs w:val="18"/>
        </w:rPr>
        <w:lastRenderedPageBreak/>
        <w:t>Articolo 3</w:t>
      </w:r>
      <w:r w:rsidR="00B275DD" w:rsidRPr="001619F2">
        <w:rPr>
          <w:rFonts w:ascii="Verdana" w:hAnsi="Verdana" w:cstheme="minorHAnsi"/>
          <w:b/>
          <w:sz w:val="18"/>
          <w:szCs w:val="18"/>
        </w:rPr>
        <w:t xml:space="preserve"> – </w:t>
      </w:r>
      <w:r w:rsidR="00B275DD" w:rsidRPr="00054660">
        <w:rPr>
          <w:rFonts w:ascii="Verdana" w:hAnsi="Verdana" w:cstheme="minorHAnsi"/>
          <w:b/>
          <w:i/>
          <w:sz w:val="18"/>
          <w:szCs w:val="18"/>
        </w:rPr>
        <w:t>Incedibilità dell’incarico</w:t>
      </w:r>
    </w:p>
    <w:p w14:paraId="39709CE0" w14:textId="5C2C6475" w:rsidR="00B275DD" w:rsidRPr="00087FEB" w:rsidRDefault="00B275DD" w:rsidP="00B275DD">
      <w:pPr>
        <w:spacing w:line="360" w:lineRule="auto"/>
        <w:jc w:val="both"/>
        <w:rPr>
          <w:rFonts w:ascii="Verdana" w:hAnsi="Verdana" w:cstheme="minorHAnsi"/>
          <w:sz w:val="18"/>
          <w:szCs w:val="18"/>
        </w:rPr>
      </w:pPr>
      <w:r w:rsidRPr="00087FEB">
        <w:rPr>
          <w:rFonts w:ascii="Verdana" w:hAnsi="Verdana" w:cstheme="minorHAnsi"/>
          <w:sz w:val="18"/>
          <w:szCs w:val="18"/>
        </w:rPr>
        <w:t xml:space="preserve">Il presente incarico deve essere svolto in via esclusiva </w:t>
      </w:r>
      <w:r w:rsidR="0049314C">
        <w:rPr>
          <w:rFonts w:ascii="Verdana" w:hAnsi="Verdana" w:cstheme="minorHAnsi"/>
          <w:sz w:val="18"/>
          <w:szCs w:val="18"/>
        </w:rPr>
        <w:t xml:space="preserve">dall’Esperto </w:t>
      </w:r>
      <w:r w:rsidRPr="00087FEB">
        <w:rPr>
          <w:rFonts w:ascii="Verdana" w:hAnsi="Verdana" w:cstheme="minorHAnsi"/>
          <w:sz w:val="18"/>
          <w:szCs w:val="18"/>
        </w:rPr>
        <w:t xml:space="preserve">incaricato e non potrà essere ceduto in tutto o in parte. </w:t>
      </w:r>
    </w:p>
    <w:p w14:paraId="3697A617" w14:textId="77777777" w:rsidR="00B275DD" w:rsidRDefault="00B275DD" w:rsidP="00B275DD">
      <w:pPr>
        <w:spacing w:line="360" w:lineRule="auto"/>
        <w:ind w:left="2832" w:firstLine="708"/>
        <w:jc w:val="both"/>
        <w:rPr>
          <w:rFonts w:ascii="Verdana" w:hAnsi="Verdana" w:cstheme="minorHAnsi"/>
          <w:b/>
          <w:i/>
          <w:sz w:val="18"/>
          <w:szCs w:val="18"/>
        </w:rPr>
      </w:pPr>
      <w:r w:rsidRPr="00EF11EB">
        <w:rPr>
          <w:rFonts w:ascii="Verdana" w:hAnsi="Verdana" w:cstheme="minorHAnsi"/>
          <w:b/>
          <w:sz w:val="18"/>
          <w:szCs w:val="18"/>
        </w:rPr>
        <w:t>Arti</w:t>
      </w:r>
      <w:r w:rsidRPr="00054660">
        <w:rPr>
          <w:rFonts w:ascii="Verdana" w:hAnsi="Verdana" w:cstheme="minorHAnsi"/>
          <w:b/>
          <w:sz w:val="18"/>
          <w:szCs w:val="18"/>
        </w:rPr>
        <w:t xml:space="preserve">colo 4 – </w:t>
      </w:r>
      <w:r w:rsidRPr="00054660">
        <w:rPr>
          <w:rFonts w:ascii="Verdana" w:hAnsi="Verdana" w:cstheme="minorHAnsi"/>
          <w:b/>
          <w:i/>
          <w:sz w:val="18"/>
          <w:szCs w:val="18"/>
        </w:rPr>
        <w:t>Corrispettivo</w:t>
      </w:r>
    </w:p>
    <w:p w14:paraId="2F4DD239" w14:textId="4093364D" w:rsidR="0049314C" w:rsidRDefault="0049314C" w:rsidP="0049314C">
      <w:pPr>
        <w:spacing w:line="360" w:lineRule="auto"/>
        <w:jc w:val="both"/>
        <w:rPr>
          <w:rFonts w:ascii="Verdana" w:hAnsi="Verdana" w:cstheme="minorHAnsi"/>
          <w:sz w:val="18"/>
          <w:szCs w:val="18"/>
        </w:rPr>
      </w:pPr>
      <w:r>
        <w:rPr>
          <w:rFonts w:ascii="Verdana" w:hAnsi="Verdana" w:cstheme="minorHAnsi"/>
          <w:sz w:val="18"/>
          <w:szCs w:val="18"/>
        </w:rPr>
        <w:t>Finpiemonte corrisponderà all’E</w:t>
      </w:r>
      <w:r w:rsidRPr="0049314C">
        <w:rPr>
          <w:rFonts w:ascii="Verdana" w:hAnsi="Verdana" w:cstheme="minorHAnsi"/>
          <w:sz w:val="18"/>
          <w:szCs w:val="18"/>
        </w:rPr>
        <w:t>sperto un compenso</w:t>
      </w:r>
      <w:r w:rsidR="00DA130E">
        <w:rPr>
          <w:rFonts w:ascii="Verdana" w:hAnsi="Verdana" w:cstheme="minorHAnsi"/>
          <w:sz w:val="18"/>
          <w:szCs w:val="18"/>
        </w:rPr>
        <w:t xml:space="preserve">, esclusa IVA e al lordo </w:t>
      </w:r>
      <w:r w:rsidR="00DA130E" w:rsidRPr="0049314C">
        <w:rPr>
          <w:rFonts w:ascii="Verdana" w:hAnsi="Verdana" w:cstheme="minorHAnsi"/>
          <w:sz w:val="18"/>
          <w:szCs w:val="18"/>
        </w:rPr>
        <w:t>di oneri fiscali e previdenziali</w:t>
      </w:r>
      <w:r w:rsidR="00DA130E">
        <w:rPr>
          <w:rFonts w:ascii="Verdana" w:hAnsi="Verdana" w:cstheme="minorHAnsi"/>
          <w:sz w:val="18"/>
          <w:szCs w:val="18"/>
        </w:rPr>
        <w:t>, così composto:</w:t>
      </w:r>
    </w:p>
    <w:p w14:paraId="2AB98FAE" w14:textId="5E48CFDF" w:rsidR="00DA130E" w:rsidRDefault="00DA130E" w:rsidP="00DA130E">
      <w:pPr>
        <w:pStyle w:val="Paragrafoelenco"/>
        <w:numPr>
          <w:ilvl w:val="0"/>
          <w:numId w:val="47"/>
        </w:numPr>
        <w:spacing w:line="360" w:lineRule="auto"/>
        <w:jc w:val="both"/>
        <w:rPr>
          <w:rFonts w:ascii="Verdana" w:hAnsi="Verdana" w:cstheme="minorHAnsi"/>
          <w:sz w:val="18"/>
          <w:szCs w:val="18"/>
        </w:rPr>
      </w:pPr>
      <w:r>
        <w:rPr>
          <w:rFonts w:ascii="Verdana" w:hAnsi="Verdana" w:cstheme="minorHAnsi"/>
          <w:sz w:val="18"/>
          <w:szCs w:val="18"/>
        </w:rPr>
        <w:t xml:space="preserve">€ 1.000 una tantum per la lettura della documentazione generale relativa a VAS, </w:t>
      </w:r>
      <w:proofErr w:type="spellStart"/>
      <w:r>
        <w:rPr>
          <w:rFonts w:ascii="Verdana" w:hAnsi="Verdana" w:cstheme="minorHAnsi"/>
          <w:sz w:val="18"/>
          <w:szCs w:val="18"/>
        </w:rPr>
        <w:t>VinCA</w:t>
      </w:r>
      <w:proofErr w:type="spellEnd"/>
      <w:r>
        <w:rPr>
          <w:rFonts w:ascii="Verdana" w:hAnsi="Verdana" w:cstheme="minorHAnsi"/>
          <w:sz w:val="18"/>
          <w:szCs w:val="18"/>
        </w:rPr>
        <w:t xml:space="preserve"> e </w:t>
      </w:r>
      <w:proofErr w:type="spellStart"/>
      <w:r>
        <w:rPr>
          <w:rFonts w:ascii="Verdana" w:hAnsi="Verdana" w:cstheme="minorHAnsi"/>
          <w:sz w:val="18"/>
          <w:szCs w:val="18"/>
        </w:rPr>
        <w:t>SRSvS</w:t>
      </w:r>
      <w:proofErr w:type="spellEnd"/>
      <w:r>
        <w:rPr>
          <w:rFonts w:ascii="Verdana" w:hAnsi="Verdana" w:cstheme="minorHAnsi"/>
          <w:sz w:val="18"/>
          <w:szCs w:val="18"/>
        </w:rPr>
        <w:t>;</w:t>
      </w:r>
    </w:p>
    <w:p w14:paraId="2A5B7F1F" w14:textId="27CF3E0D" w:rsidR="00DA130E" w:rsidRDefault="00DA130E" w:rsidP="00DA130E">
      <w:pPr>
        <w:pStyle w:val="Paragrafoelenco"/>
        <w:numPr>
          <w:ilvl w:val="0"/>
          <w:numId w:val="47"/>
        </w:numPr>
        <w:spacing w:line="360" w:lineRule="auto"/>
        <w:jc w:val="both"/>
        <w:rPr>
          <w:rFonts w:ascii="Verdana" w:hAnsi="Verdana" w:cstheme="minorHAnsi"/>
          <w:sz w:val="18"/>
          <w:szCs w:val="18"/>
        </w:rPr>
      </w:pPr>
      <w:r>
        <w:rPr>
          <w:rFonts w:ascii="Verdana" w:hAnsi="Verdana" w:cstheme="minorHAnsi"/>
          <w:sz w:val="18"/>
          <w:szCs w:val="18"/>
        </w:rPr>
        <w:t>€ 210 per la valutazione ex ante di ciascun progetto assegnato;</w:t>
      </w:r>
    </w:p>
    <w:p w14:paraId="48DCD597" w14:textId="03D8694E" w:rsidR="00DA130E" w:rsidRPr="00DA130E" w:rsidRDefault="00DA130E" w:rsidP="00DA130E">
      <w:pPr>
        <w:pStyle w:val="Paragrafoelenco"/>
        <w:numPr>
          <w:ilvl w:val="0"/>
          <w:numId w:val="47"/>
        </w:numPr>
        <w:spacing w:line="360" w:lineRule="auto"/>
        <w:jc w:val="both"/>
        <w:rPr>
          <w:rFonts w:ascii="Verdana" w:hAnsi="Verdana" w:cstheme="minorHAnsi"/>
          <w:sz w:val="18"/>
          <w:szCs w:val="18"/>
        </w:rPr>
      </w:pPr>
      <w:r>
        <w:rPr>
          <w:rFonts w:ascii="Verdana" w:hAnsi="Verdana" w:cstheme="minorHAnsi"/>
          <w:sz w:val="18"/>
          <w:szCs w:val="18"/>
        </w:rPr>
        <w:t xml:space="preserve">€ 140 per la valutazione ex post </w:t>
      </w:r>
      <w:r w:rsidR="000E52DC">
        <w:rPr>
          <w:rFonts w:ascii="Verdana" w:hAnsi="Verdana" w:cstheme="minorHAnsi"/>
          <w:sz w:val="18"/>
          <w:szCs w:val="18"/>
        </w:rPr>
        <w:t>dei progetti già assegnati e concessi</w:t>
      </w:r>
      <w:r w:rsidR="00256F8A">
        <w:rPr>
          <w:rFonts w:ascii="Verdana" w:hAnsi="Verdana" w:cstheme="minorHAnsi"/>
          <w:sz w:val="18"/>
          <w:szCs w:val="18"/>
        </w:rPr>
        <w:t>.</w:t>
      </w:r>
      <w:r>
        <w:rPr>
          <w:rFonts w:ascii="Verdana" w:hAnsi="Verdana" w:cstheme="minorHAnsi"/>
          <w:sz w:val="18"/>
          <w:szCs w:val="18"/>
        </w:rPr>
        <w:t xml:space="preserve"> </w:t>
      </w:r>
    </w:p>
    <w:p w14:paraId="08825D04" w14:textId="00CA6124" w:rsidR="00256F8A" w:rsidRPr="000E52DC" w:rsidRDefault="00256F8A" w:rsidP="00EC3C5C">
      <w:pPr>
        <w:pStyle w:val="Corpotesto"/>
        <w:kinsoku w:val="0"/>
        <w:overflowPunct w:val="0"/>
        <w:spacing w:line="360" w:lineRule="auto"/>
        <w:ind w:right="111"/>
        <w:jc w:val="both"/>
        <w:rPr>
          <w:rFonts w:ascii="Verdana" w:hAnsi="Verdana" w:cstheme="minorHAnsi"/>
          <w:sz w:val="18"/>
          <w:szCs w:val="18"/>
        </w:rPr>
      </w:pPr>
      <w:r w:rsidRPr="000E52DC">
        <w:rPr>
          <w:rFonts w:ascii="Verdana" w:hAnsi="Verdana" w:cstheme="minorHAnsi"/>
          <w:sz w:val="18"/>
          <w:szCs w:val="18"/>
        </w:rPr>
        <w:t xml:space="preserve">Il compenso complessivo non potrà comunque superare </w:t>
      </w:r>
      <w:r w:rsidR="000E52DC" w:rsidRPr="000E52DC">
        <w:rPr>
          <w:rFonts w:ascii="Verdana" w:hAnsi="Verdana" w:cstheme="minorHAnsi"/>
          <w:sz w:val="18"/>
          <w:szCs w:val="18"/>
        </w:rPr>
        <w:t xml:space="preserve">l’importo di </w:t>
      </w:r>
      <w:r w:rsidRPr="000E52DC">
        <w:rPr>
          <w:rFonts w:ascii="Verdana" w:hAnsi="Verdana" w:cstheme="minorHAnsi"/>
          <w:sz w:val="18"/>
          <w:szCs w:val="18"/>
        </w:rPr>
        <w:t xml:space="preserve">€ </w:t>
      </w:r>
      <w:r w:rsidR="000E52DC" w:rsidRPr="000E52DC">
        <w:rPr>
          <w:rFonts w:ascii="Verdana" w:hAnsi="Verdana" w:cstheme="minorHAnsi"/>
          <w:sz w:val="18"/>
          <w:szCs w:val="18"/>
        </w:rPr>
        <w:t>..</w:t>
      </w:r>
      <w:r w:rsidRPr="000E52DC">
        <w:rPr>
          <w:rFonts w:ascii="Verdana" w:hAnsi="Verdana" w:cstheme="minorHAnsi"/>
          <w:sz w:val="18"/>
          <w:szCs w:val="18"/>
        </w:rPr>
        <w:t>.</w:t>
      </w:r>
    </w:p>
    <w:p w14:paraId="25866EBC" w14:textId="2A9746C2" w:rsidR="00B275DD" w:rsidRPr="00A0063F" w:rsidRDefault="0049314C" w:rsidP="00EC3C5C">
      <w:pPr>
        <w:pStyle w:val="Corpotesto"/>
        <w:kinsoku w:val="0"/>
        <w:overflowPunct w:val="0"/>
        <w:spacing w:line="360" w:lineRule="auto"/>
        <w:ind w:right="111"/>
        <w:jc w:val="both"/>
        <w:rPr>
          <w:rFonts w:ascii="Verdana" w:hAnsi="Verdana" w:cstheme="minorHAnsi"/>
          <w:sz w:val="18"/>
          <w:szCs w:val="18"/>
        </w:rPr>
      </w:pPr>
      <w:r>
        <w:rPr>
          <w:rFonts w:ascii="Verdana" w:hAnsi="Verdana" w:cstheme="minorHAnsi"/>
          <w:sz w:val="18"/>
          <w:szCs w:val="18"/>
        </w:rPr>
        <w:t>L’Esperto</w:t>
      </w:r>
      <w:r w:rsidR="00B275DD" w:rsidRPr="00A0063F">
        <w:rPr>
          <w:rFonts w:ascii="Verdana" w:hAnsi="Verdana" w:cstheme="minorHAnsi"/>
          <w:sz w:val="18"/>
          <w:szCs w:val="18"/>
        </w:rPr>
        <w:t xml:space="preserve"> dichiara di poter percepire un compenso per il presente incarico in quanto soggetto non posto in quiescenza.</w:t>
      </w:r>
    </w:p>
    <w:p w14:paraId="74C62F3E" w14:textId="77777777" w:rsidR="00B275DD" w:rsidRPr="00054660" w:rsidRDefault="00B275DD" w:rsidP="00B275DD">
      <w:pPr>
        <w:spacing w:after="120" w:line="360" w:lineRule="auto"/>
        <w:jc w:val="center"/>
        <w:rPr>
          <w:rFonts w:ascii="Verdana" w:hAnsi="Verdana" w:cstheme="minorHAnsi"/>
          <w:b/>
          <w:i/>
          <w:sz w:val="18"/>
          <w:szCs w:val="18"/>
        </w:rPr>
      </w:pPr>
      <w:r w:rsidRPr="00054660">
        <w:rPr>
          <w:rFonts w:ascii="Verdana" w:hAnsi="Verdana" w:cstheme="minorHAnsi"/>
          <w:b/>
          <w:sz w:val="18"/>
          <w:szCs w:val="18"/>
        </w:rPr>
        <w:t xml:space="preserve">Articolo 5 – </w:t>
      </w:r>
      <w:r w:rsidRPr="00054660">
        <w:rPr>
          <w:rFonts w:ascii="Verdana" w:hAnsi="Verdana" w:cstheme="minorHAnsi"/>
          <w:b/>
          <w:i/>
          <w:sz w:val="18"/>
          <w:szCs w:val="18"/>
        </w:rPr>
        <w:t>Modalità di pagamento</w:t>
      </w:r>
    </w:p>
    <w:p w14:paraId="720F4778" w14:textId="77777777" w:rsidR="00B275DD" w:rsidRPr="00087FEB" w:rsidRDefault="00B275DD" w:rsidP="00B275DD">
      <w:pPr>
        <w:spacing w:after="100" w:afterAutospacing="1" w:line="360" w:lineRule="auto"/>
        <w:jc w:val="both"/>
        <w:rPr>
          <w:rFonts w:ascii="Verdana" w:hAnsi="Verdana" w:cstheme="minorHAnsi"/>
          <w:sz w:val="18"/>
          <w:szCs w:val="18"/>
        </w:rPr>
      </w:pPr>
      <w:r w:rsidRPr="00087FEB">
        <w:rPr>
          <w:rFonts w:ascii="Verdana" w:hAnsi="Verdana" w:cstheme="minorHAnsi"/>
          <w:sz w:val="18"/>
          <w:szCs w:val="18"/>
        </w:rPr>
        <w:t>Finpiemonte provvederà alla liquidazione de</w:t>
      </w:r>
      <w:r>
        <w:rPr>
          <w:rFonts w:ascii="Verdana" w:hAnsi="Verdana" w:cstheme="minorHAnsi"/>
          <w:sz w:val="18"/>
          <w:szCs w:val="18"/>
        </w:rPr>
        <w:t>l</w:t>
      </w:r>
      <w:r w:rsidRPr="00087FEB">
        <w:rPr>
          <w:rFonts w:ascii="Verdana" w:hAnsi="Verdana" w:cstheme="minorHAnsi"/>
          <w:sz w:val="18"/>
          <w:szCs w:val="18"/>
        </w:rPr>
        <w:t xml:space="preserve"> corrispettivo di cui al precedente art. 4 entro </w:t>
      </w:r>
      <w:r w:rsidRPr="007B6CB2">
        <w:rPr>
          <w:rFonts w:ascii="Verdana" w:hAnsi="Verdana" w:cstheme="minorHAnsi"/>
          <w:sz w:val="18"/>
          <w:szCs w:val="18"/>
        </w:rPr>
        <w:t>60</w:t>
      </w:r>
      <w:r w:rsidRPr="00087FEB">
        <w:rPr>
          <w:rFonts w:ascii="Verdana" w:hAnsi="Verdana" w:cstheme="minorHAnsi"/>
          <w:sz w:val="18"/>
          <w:szCs w:val="18"/>
        </w:rPr>
        <w:t xml:space="preserve"> giorni dalla data di emissione della fattura ovvero dalla richiesta di pagamento (data fattura fine mese).</w:t>
      </w:r>
    </w:p>
    <w:p w14:paraId="4F35C0CD" w14:textId="2062A3D4" w:rsidR="00B275DD" w:rsidRDefault="00B275DD" w:rsidP="00B275DD">
      <w:pPr>
        <w:spacing w:before="100" w:beforeAutospacing="1" w:after="100" w:afterAutospacing="1" w:line="360" w:lineRule="auto"/>
        <w:jc w:val="both"/>
        <w:rPr>
          <w:rFonts w:ascii="Verdana" w:hAnsi="Verdana" w:cstheme="minorHAnsi"/>
          <w:sz w:val="18"/>
          <w:szCs w:val="18"/>
        </w:rPr>
      </w:pPr>
      <w:r w:rsidRPr="00F8021E">
        <w:rPr>
          <w:rFonts w:ascii="Verdana" w:hAnsi="Verdana" w:cstheme="minorHAnsi"/>
          <w:sz w:val="18"/>
          <w:szCs w:val="18"/>
        </w:rPr>
        <w:t xml:space="preserve">I documenti di pagamento dovranno essere emessi a consuntivo </w:t>
      </w:r>
      <w:r w:rsidRPr="000E52DC">
        <w:rPr>
          <w:rFonts w:ascii="Verdana" w:hAnsi="Verdana" w:cstheme="minorHAnsi"/>
          <w:sz w:val="18"/>
          <w:szCs w:val="18"/>
        </w:rPr>
        <w:t>con cadenza semestrale</w:t>
      </w:r>
      <w:bookmarkStart w:id="0" w:name="_GoBack"/>
      <w:bookmarkEnd w:id="0"/>
      <w:r w:rsidRPr="00F8021E">
        <w:rPr>
          <w:rFonts w:ascii="Verdana" w:hAnsi="Verdana" w:cstheme="minorHAnsi"/>
          <w:sz w:val="18"/>
          <w:szCs w:val="18"/>
        </w:rPr>
        <w:t xml:space="preserve"> e dovranno essere relativi agli esiti tecnici definitivi</w:t>
      </w:r>
      <w:r w:rsidR="00F63E26" w:rsidRPr="00F8021E">
        <w:rPr>
          <w:rFonts w:ascii="Verdana" w:hAnsi="Verdana" w:cstheme="minorHAnsi"/>
          <w:sz w:val="18"/>
          <w:szCs w:val="18"/>
        </w:rPr>
        <w:t xml:space="preserve">, con </w:t>
      </w:r>
      <w:r w:rsidRPr="00F8021E">
        <w:rPr>
          <w:rFonts w:ascii="Verdana" w:hAnsi="Verdana" w:cstheme="minorHAnsi"/>
          <w:sz w:val="18"/>
          <w:szCs w:val="18"/>
        </w:rPr>
        <w:t>esclusione quindi degli esiti sospesi.</w:t>
      </w:r>
    </w:p>
    <w:p w14:paraId="3D46601D" w14:textId="5874A7F3" w:rsidR="0095607A" w:rsidRPr="00087FEB" w:rsidRDefault="0095607A" w:rsidP="0095607A">
      <w:pPr>
        <w:spacing w:before="100" w:beforeAutospacing="1" w:after="100" w:afterAutospacing="1" w:line="360" w:lineRule="auto"/>
        <w:jc w:val="both"/>
        <w:rPr>
          <w:rFonts w:ascii="Verdana" w:hAnsi="Verdana" w:cstheme="minorHAnsi"/>
          <w:sz w:val="18"/>
          <w:szCs w:val="18"/>
        </w:rPr>
      </w:pPr>
      <w:r w:rsidRPr="0095607A">
        <w:rPr>
          <w:rFonts w:ascii="Verdana" w:hAnsi="Verdana" w:cstheme="minorHAnsi"/>
          <w:sz w:val="18"/>
          <w:szCs w:val="18"/>
        </w:rPr>
        <w:t>In nessun caso, ivi compreso il caso di ritardi nei pagamenti dei corrispettivi dovuti,</w:t>
      </w:r>
      <w:r>
        <w:rPr>
          <w:rFonts w:ascii="Verdana" w:hAnsi="Verdana" w:cstheme="minorHAnsi"/>
          <w:sz w:val="18"/>
          <w:szCs w:val="18"/>
        </w:rPr>
        <w:t xml:space="preserve"> </w:t>
      </w:r>
      <w:r w:rsidR="0049314C">
        <w:rPr>
          <w:rFonts w:ascii="Verdana" w:hAnsi="Verdana" w:cstheme="minorHAnsi"/>
          <w:sz w:val="18"/>
          <w:szCs w:val="18"/>
        </w:rPr>
        <w:t>l’Esperto</w:t>
      </w:r>
      <w:r w:rsidRPr="0095607A">
        <w:rPr>
          <w:rFonts w:ascii="Verdana" w:hAnsi="Verdana" w:cstheme="minorHAnsi"/>
          <w:sz w:val="18"/>
          <w:szCs w:val="18"/>
        </w:rPr>
        <w:t xml:space="preserve"> potrà sospendere alcune delle prestazioni contrattuali previste nel Contratto</w:t>
      </w:r>
      <w:r>
        <w:rPr>
          <w:rFonts w:ascii="Verdana" w:hAnsi="Verdana" w:cstheme="minorHAnsi"/>
          <w:sz w:val="18"/>
          <w:szCs w:val="18"/>
        </w:rPr>
        <w:t>.</w:t>
      </w:r>
    </w:p>
    <w:p w14:paraId="5C325C33" w14:textId="77777777" w:rsidR="00B275DD" w:rsidRPr="00087FEB" w:rsidRDefault="00B275DD" w:rsidP="00B275DD">
      <w:pPr>
        <w:spacing w:before="100" w:beforeAutospacing="1" w:after="100" w:afterAutospacing="1" w:line="360" w:lineRule="auto"/>
        <w:jc w:val="both"/>
        <w:rPr>
          <w:rFonts w:ascii="Verdana" w:hAnsi="Verdana" w:cstheme="minorHAnsi"/>
          <w:sz w:val="18"/>
          <w:szCs w:val="18"/>
        </w:rPr>
      </w:pPr>
      <w:r w:rsidRPr="00087FEB">
        <w:rPr>
          <w:rFonts w:ascii="Verdana" w:hAnsi="Verdana" w:cstheme="minorHAnsi"/>
          <w:sz w:val="18"/>
          <w:szCs w:val="18"/>
        </w:rPr>
        <w:t xml:space="preserve">Con l’approvazione del Decreto Legge nr. 87 del 12 luglio 2018 (c.d. “Decreto Dignità”), convertito in Legge nr. 186 del 09 agosto 2018, le prestazioni rese da titolari di Partita Iva, soggette a ritenuta d’acconto, non rientrano nell’ambito applicativo del meccanismo dello Split </w:t>
      </w:r>
      <w:proofErr w:type="spellStart"/>
      <w:r w:rsidRPr="00087FEB">
        <w:rPr>
          <w:rFonts w:ascii="Verdana" w:hAnsi="Verdana" w:cstheme="minorHAnsi"/>
          <w:sz w:val="18"/>
          <w:szCs w:val="18"/>
        </w:rPr>
        <w:t>Payement</w:t>
      </w:r>
      <w:proofErr w:type="spellEnd"/>
      <w:r w:rsidRPr="00087FEB">
        <w:rPr>
          <w:rFonts w:ascii="Verdana" w:hAnsi="Verdana" w:cstheme="minorHAnsi"/>
          <w:sz w:val="18"/>
          <w:szCs w:val="18"/>
        </w:rPr>
        <w:t xml:space="preserve">/Scissione dei Pagamenti. </w:t>
      </w:r>
    </w:p>
    <w:p w14:paraId="3EC0B1EE" w14:textId="79B9B929" w:rsidR="00B275DD" w:rsidRPr="00087FEB" w:rsidRDefault="00B275DD" w:rsidP="00B275DD">
      <w:pPr>
        <w:spacing w:line="360" w:lineRule="auto"/>
        <w:jc w:val="both"/>
        <w:rPr>
          <w:rFonts w:ascii="Verdana" w:hAnsi="Verdana" w:cstheme="minorHAnsi"/>
          <w:sz w:val="18"/>
          <w:szCs w:val="18"/>
        </w:rPr>
      </w:pPr>
      <w:r w:rsidRPr="00087FEB">
        <w:rPr>
          <w:rFonts w:ascii="Verdana" w:hAnsi="Verdana" w:cstheme="minorHAnsi"/>
          <w:sz w:val="18"/>
          <w:szCs w:val="18"/>
        </w:rPr>
        <w:t>Prima dell’erogazione del corr</w:t>
      </w:r>
      <w:r w:rsidR="00A17B70">
        <w:rPr>
          <w:rFonts w:ascii="Verdana" w:hAnsi="Verdana" w:cstheme="minorHAnsi"/>
          <w:sz w:val="18"/>
          <w:szCs w:val="18"/>
        </w:rPr>
        <w:t>ispettivo, se superiore a euro 5</w:t>
      </w:r>
      <w:r w:rsidRPr="00087FEB">
        <w:rPr>
          <w:rFonts w:ascii="Verdana" w:hAnsi="Verdana" w:cstheme="minorHAnsi"/>
          <w:sz w:val="18"/>
          <w:szCs w:val="18"/>
        </w:rPr>
        <w:t xml:space="preserve">.000,00, Finpiemonte provvederà altresì a verificare – ai sensi del D.M. n. 40/2008 – eventuali inadempimenti nei confronti dell’erario a carico del beneficiario del pagamento, tramite apposita richiesta </w:t>
      </w:r>
      <w:r w:rsidR="0095607A">
        <w:rPr>
          <w:rFonts w:ascii="Verdana" w:hAnsi="Verdana" w:cstheme="minorHAnsi"/>
          <w:sz w:val="18"/>
          <w:szCs w:val="18"/>
        </w:rPr>
        <w:t xml:space="preserve">a </w:t>
      </w:r>
      <w:proofErr w:type="spellStart"/>
      <w:r w:rsidR="0095607A">
        <w:rPr>
          <w:rFonts w:ascii="Verdana" w:hAnsi="Verdana" w:cstheme="minorHAnsi"/>
          <w:sz w:val="18"/>
          <w:szCs w:val="18"/>
        </w:rPr>
        <w:t>Equitalia</w:t>
      </w:r>
      <w:proofErr w:type="spellEnd"/>
      <w:r w:rsidR="0095607A">
        <w:rPr>
          <w:rFonts w:ascii="Verdana" w:hAnsi="Verdana" w:cstheme="minorHAnsi"/>
          <w:sz w:val="18"/>
          <w:szCs w:val="18"/>
        </w:rPr>
        <w:t xml:space="preserve"> Servizi spa</w:t>
      </w:r>
      <w:r w:rsidRPr="00087FEB">
        <w:rPr>
          <w:rFonts w:ascii="Verdana" w:hAnsi="Verdana" w:cstheme="minorHAnsi"/>
          <w:sz w:val="18"/>
          <w:szCs w:val="18"/>
        </w:rPr>
        <w:t xml:space="preserve">. Laddove emerga una situazione di inadempimento, Finpiemonte sarà tenuta a sospendere il pagamento nei confronti del beneficiario e versare la relativa somma </w:t>
      </w:r>
      <w:r w:rsidR="0095607A">
        <w:rPr>
          <w:rFonts w:ascii="Verdana" w:hAnsi="Verdana" w:cstheme="minorHAnsi"/>
          <w:sz w:val="18"/>
          <w:szCs w:val="18"/>
        </w:rPr>
        <w:t>all’Erario</w:t>
      </w:r>
      <w:r w:rsidRPr="00087FEB">
        <w:rPr>
          <w:rFonts w:ascii="Verdana" w:hAnsi="Verdana" w:cstheme="minorHAnsi"/>
          <w:sz w:val="18"/>
          <w:szCs w:val="18"/>
        </w:rPr>
        <w:t xml:space="preserve">. </w:t>
      </w:r>
    </w:p>
    <w:p w14:paraId="0176BEB9" w14:textId="77777777" w:rsidR="00B275DD" w:rsidRPr="00054660" w:rsidRDefault="00B275DD" w:rsidP="00B275DD">
      <w:pPr>
        <w:spacing w:after="120" w:line="360" w:lineRule="auto"/>
        <w:jc w:val="center"/>
        <w:rPr>
          <w:rFonts w:ascii="Verdana" w:hAnsi="Verdana" w:cstheme="minorHAnsi"/>
          <w:b/>
          <w:sz w:val="18"/>
          <w:szCs w:val="18"/>
        </w:rPr>
      </w:pPr>
      <w:r w:rsidRPr="00054660">
        <w:rPr>
          <w:rFonts w:ascii="Verdana" w:hAnsi="Verdana" w:cstheme="minorHAnsi"/>
          <w:b/>
          <w:sz w:val="18"/>
          <w:szCs w:val="18"/>
        </w:rPr>
        <w:t xml:space="preserve">Articolo 6 – </w:t>
      </w:r>
      <w:r w:rsidRPr="00054660">
        <w:rPr>
          <w:rFonts w:ascii="Verdana" w:hAnsi="Verdana" w:cstheme="minorHAnsi"/>
          <w:b/>
          <w:i/>
          <w:sz w:val="18"/>
          <w:szCs w:val="18"/>
        </w:rPr>
        <w:t>Obblighi di riservatezza</w:t>
      </w:r>
    </w:p>
    <w:p w14:paraId="437F68B8" w14:textId="77777777" w:rsidR="00B275DD" w:rsidRPr="00087FEB" w:rsidRDefault="00B275DD" w:rsidP="00B275DD">
      <w:pPr>
        <w:spacing w:after="100" w:afterAutospacing="1" w:line="360" w:lineRule="auto"/>
        <w:jc w:val="both"/>
        <w:rPr>
          <w:rFonts w:ascii="Verdana" w:hAnsi="Verdana" w:cstheme="minorHAnsi"/>
          <w:sz w:val="18"/>
          <w:szCs w:val="18"/>
        </w:rPr>
      </w:pPr>
      <w:r w:rsidRPr="00087FEB">
        <w:rPr>
          <w:rFonts w:ascii="Verdana" w:hAnsi="Verdana" w:cstheme="minorHAnsi"/>
          <w:sz w:val="18"/>
          <w:szCs w:val="18"/>
        </w:rPr>
        <w:t xml:space="preserve">Tutti gli atti, i dati, le notizie, i documenti e le informazioni, i relativi studi, elaborazioni e le analisi relative o connesse alle attività di progetto inerente l’incarico in oggetto (nel seguito le “Informazioni”), in qualunque forma ricevute, dovranno essere trattati con la massima riservatezza, potranno essere utilizzati </w:t>
      </w:r>
      <w:r w:rsidRPr="00087FEB">
        <w:rPr>
          <w:rFonts w:ascii="Verdana" w:hAnsi="Verdana" w:cstheme="minorHAnsi"/>
          <w:sz w:val="18"/>
          <w:szCs w:val="18"/>
        </w:rPr>
        <w:lastRenderedPageBreak/>
        <w:t>esclusivamente ai fini del presente incarico e non potranno essere diffusi o comunque comunicati a terzi senza il preventivo consenso scritto di Finpiemonte, salvo che in ottemperanza ad obblighi di legge o a richieste di pubbliche Autorità alle quali non si possa opporre rifiuto, che verranno tempestivamente comunicate a Finpiemonte.</w:t>
      </w:r>
    </w:p>
    <w:p w14:paraId="09E12674" w14:textId="2A590562" w:rsidR="00B275DD" w:rsidRPr="00087FEB" w:rsidRDefault="0049314C" w:rsidP="00B275DD">
      <w:pPr>
        <w:spacing w:line="360" w:lineRule="auto"/>
        <w:jc w:val="both"/>
        <w:rPr>
          <w:rFonts w:ascii="Verdana" w:hAnsi="Verdana" w:cstheme="minorHAnsi"/>
          <w:sz w:val="18"/>
          <w:szCs w:val="18"/>
        </w:rPr>
      </w:pPr>
      <w:r>
        <w:rPr>
          <w:rFonts w:ascii="Verdana" w:hAnsi="Verdana" w:cstheme="minorHAnsi"/>
          <w:sz w:val="18"/>
          <w:szCs w:val="18"/>
        </w:rPr>
        <w:t>L’Esperto</w:t>
      </w:r>
      <w:r w:rsidR="00B275DD" w:rsidRPr="00087FEB">
        <w:rPr>
          <w:rFonts w:ascii="Verdana" w:hAnsi="Verdana" w:cstheme="minorHAnsi"/>
          <w:sz w:val="18"/>
          <w:szCs w:val="18"/>
        </w:rPr>
        <w:t xml:space="preserve"> si obbliga a:</w:t>
      </w:r>
    </w:p>
    <w:p w14:paraId="1D8CD349" w14:textId="77777777" w:rsidR="00B275DD" w:rsidRPr="00087FEB" w:rsidRDefault="00B275DD" w:rsidP="00B275DD">
      <w:pPr>
        <w:numPr>
          <w:ilvl w:val="0"/>
          <w:numId w:val="33"/>
        </w:numPr>
        <w:suppressAutoHyphens/>
        <w:spacing w:after="0" w:line="360" w:lineRule="auto"/>
        <w:jc w:val="both"/>
        <w:rPr>
          <w:rFonts w:ascii="Verdana" w:hAnsi="Verdana" w:cstheme="minorHAnsi"/>
          <w:sz w:val="18"/>
          <w:szCs w:val="18"/>
        </w:rPr>
      </w:pPr>
      <w:r w:rsidRPr="00087FEB">
        <w:rPr>
          <w:rFonts w:ascii="Verdana" w:hAnsi="Verdana" w:cstheme="minorHAnsi"/>
          <w:sz w:val="18"/>
          <w:szCs w:val="18"/>
        </w:rPr>
        <w:t>adottare misure che vincolino l’accesso alle “Informazioni”, che devono essere custodite in copia unica, protette da idonee password, senza riprodurle in tutto o in parte, salvo il consenso scritto di Finpiemonte;</w:t>
      </w:r>
    </w:p>
    <w:p w14:paraId="3E925244" w14:textId="77777777" w:rsidR="00B275DD" w:rsidRPr="00087FEB" w:rsidRDefault="00B275DD" w:rsidP="00B275DD">
      <w:pPr>
        <w:numPr>
          <w:ilvl w:val="0"/>
          <w:numId w:val="33"/>
        </w:numPr>
        <w:suppressAutoHyphens/>
        <w:spacing w:after="0" w:line="360" w:lineRule="auto"/>
        <w:jc w:val="both"/>
        <w:rPr>
          <w:rFonts w:ascii="Verdana" w:hAnsi="Verdana" w:cstheme="minorHAnsi"/>
          <w:sz w:val="18"/>
          <w:szCs w:val="18"/>
        </w:rPr>
      </w:pPr>
      <w:r w:rsidRPr="00087FEB">
        <w:rPr>
          <w:rFonts w:ascii="Verdana" w:hAnsi="Verdana" w:cstheme="minorHAnsi"/>
          <w:sz w:val="18"/>
          <w:szCs w:val="18"/>
        </w:rPr>
        <w:t>prendere le necessarie precauzioni onde prevenire ed evitare la divulgazione delle “Informazioni” sia ai membri della propria eventuale organizzazione sia a qualsivoglia persona fisica o giuridica;</w:t>
      </w:r>
    </w:p>
    <w:p w14:paraId="0E6ABDC4" w14:textId="77777777" w:rsidR="00B275DD" w:rsidRPr="00087FEB" w:rsidRDefault="00B275DD" w:rsidP="00B275DD">
      <w:pPr>
        <w:numPr>
          <w:ilvl w:val="0"/>
          <w:numId w:val="33"/>
        </w:numPr>
        <w:suppressAutoHyphens/>
        <w:spacing w:after="0" w:line="360" w:lineRule="auto"/>
        <w:jc w:val="both"/>
        <w:rPr>
          <w:rFonts w:ascii="Verdana" w:hAnsi="Verdana" w:cstheme="minorHAnsi"/>
          <w:sz w:val="18"/>
          <w:szCs w:val="18"/>
        </w:rPr>
      </w:pPr>
      <w:r w:rsidRPr="00087FEB">
        <w:rPr>
          <w:rFonts w:ascii="Verdana" w:hAnsi="Verdana" w:cstheme="minorHAnsi"/>
          <w:sz w:val="18"/>
          <w:szCs w:val="18"/>
        </w:rPr>
        <w:t>consultare Finpiemonte, nel caso che per leggi, normative o disposizioni di Autorità competenti, risultasse necessario o opportuno divulgare le “Informazioni”, allo scopo di addivenire ad un accordo sulle modalità, tempi e contenuto delle “Informazioni” da divulgare, senza che ciò possa in nessun modo comportare violazione di alcun obbligo di legge;</w:t>
      </w:r>
    </w:p>
    <w:p w14:paraId="2FFED17C" w14:textId="77777777" w:rsidR="00B275DD" w:rsidRPr="00087FEB" w:rsidRDefault="00B275DD" w:rsidP="00B275DD">
      <w:pPr>
        <w:numPr>
          <w:ilvl w:val="0"/>
          <w:numId w:val="33"/>
        </w:numPr>
        <w:suppressAutoHyphens/>
        <w:spacing w:after="0" w:line="360" w:lineRule="auto"/>
        <w:jc w:val="both"/>
        <w:rPr>
          <w:rFonts w:ascii="Verdana" w:hAnsi="Verdana" w:cstheme="minorHAnsi"/>
          <w:sz w:val="18"/>
          <w:szCs w:val="18"/>
        </w:rPr>
      </w:pPr>
      <w:r w:rsidRPr="00087FEB">
        <w:rPr>
          <w:rFonts w:ascii="Verdana" w:hAnsi="Verdana" w:cstheme="minorHAnsi"/>
          <w:sz w:val="18"/>
          <w:szCs w:val="18"/>
        </w:rPr>
        <w:t xml:space="preserve">tenere indenne e manlevare Finpiemonte e Regione Piemonte dall’uso improprio delle “Informazioni” e così da ogni perdita, danno, spesa (ivi compresa ogni ragionevole spesa legale) o altra responsabilità che gli stessi possono essere chiamati a sopportare in relazione ad un’azione, richiesta, procedimento, inchiesta, investigazione, giudizio o decisione iniziati ovvero minacciati di essere iniziati ovvero eseguiti nei confronti degli stessi a causa di una  violazione degli obblighi di cui al presente incarico; </w:t>
      </w:r>
    </w:p>
    <w:p w14:paraId="5DB74E3F" w14:textId="0D45A881" w:rsidR="00B275DD" w:rsidRPr="00087FEB" w:rsidRDefault="00B275DD" w:rsidP="00B275DD">
      <w:pPr>
        <w:numPr>
          <w:ilvl w:val="0"/>
          <w:numId w:val="33"/>
        </w:numPr>
        <w:suppressAutoHyphens/>
        <w:spacing w:after="100" w:afterAutospacing="1" w:line="360" w:lineRule="auto"/>
        <w:ind w:left="731" w:hanging="374"/>
        <w:jc w:val="both"/>
        <w:rPr>
          <w:rFonts w:ascii="Verdana" w:hAnsi="Verdana" w:cstheme="minorHAnsi"/>
          <w:sz w:val="18"/>
          <w:szCs w:val="18"/>
        </w:rPr>
      </w:pPr>
      <w:r w:rsidRPr="00087FEB">
        <w:rPr>
          <w:rFonts w:ascii="Verdana" w:hAnsi="Verdana" w:cstheme="minorHAnsi"/>
          <w:sz w:val="18"/>
          <w:szCs w:val="18"/>
        </w:rPr>
        <w:t xml:space="preserve">a fronte di semplice richiesta scritta di Finpiemonte, ovvero alla scadenza del presente contratto, restituire a Finpiemonte tutta la documentazione fornita, ovvero procedere alla sua distruzione, congiuntamente a tutte le “Informazioni” di cui </w:t>
      </w:r>
      <w:r w:rsidR="0049314C">
        <w:rPr>
          <w:rFonts w:ascii="Verdana" w:hAnsi="Verdana" w:cstheme="minorHAnsi"/>
          <w:sz w:val="18"/>
          <w:szCs w:val="18"/>
        </w:rPr>
        <w:t>l’Esperto</w:t>
      </w:r>
      <w:r w:rsidRPr="00087FEB">
        <w:rPr>
          <w:rFonts w:ascii="Verdana" w:hAnsi="Verdana" w:cstheme="minorHAnsi"/>
          <w:sz w:val="18"/>
          <w:szCs w:val="18"/>
        </w:rPr>
        <w:t xml:space="preserve"> sia venuto in possesso.</w:t>
      </w:r>
    </w:p>
    <w:p w14:paraId="5C41BCAC" w14:textId="53C2E8BF" w:rsidR="00B275DD" w:rsidRPr="00087FEB" w:rsidRDefault="0049314C" w:rsidP="00B275DD">
      <w:pPr>
        <w:spacing w:line="360" w:lineRule="auto"/>
        <w:jc w:val="both"/>
        <w:rPr>
          <w:rFonts w:ascii="Verdana" w:hAnsi="Verdana" w:cstheme="minorHAnsi"/>
          <w:sz w:val="18"/>
          <w:szCs w:val="18"/>
        </w:rPr>
      </w:pPr>
      <w:r>
        <w:rPr>
          <w:rFonts w:ascii="Verdana" w:hAnsi="Verdana" w:cstheme="minorHAnsi"/>
          <w:sz w:val="18"/>
          <w:szCs w:val="18"/>
        </w:rPr>
        <w:t>L’Esperto</w:t>
      </w:r>
      <w:r w:rsidR="00B275DD" w:rsidRPr="00087FEB">
        <w:rPr>
          <w:rFonts w:ascii="Verdana" w:hAnsi="Verdana" w:cstheme="minorHAnsi"/>
          <w:sz w:val="18"/>
          <w:szCs w:val="18"/>
        </w:rPr>
        <w:t xml:space="preserve"> non ha obbligo di riservatezza rispetto a quelle tra le “Informazioni”:</w:t>
      </w:r>
    </w:p>
    <w:p w14:paraId="60F00100" w14:textId="7C31A235" w:rsidR="00B275DD" w:rsidRPr="00087FEB" w:rsidRDefault="00B275DD" w:rsidP="00B275DD">
      <w:pPr>
        <w:numPr>
          <w:ilvl w:val="0"/>
          <w:numId w:val="34"/>
        </w:numPr>
        <w:tabs>
          <w:tab w:val="clear" w:pos="0"/>
          <w:tab w:val="num" w:pos="348"/>
        </w:tabs>
        <w:suppressAutoHyphens/>
        <w:spacing w:after="0" w:line="360" w:lineRule="auto"/>
        <w:ind w:left="1068"/>
        <w:jc w:val="both"/>
        <w:rPr>
          <w:rFonts w:ascii="Verdana" w:hAnsi="Verdana" w:cstheme="minorHAnsi"/>
          <w:sz w:val="18"/>
          <w:szCs w:val="18"/>
        </w:rPr>
      </w:pPr>
      <w:r w:rsidRPr="00087FEB">
        <w:rPr>
          <w:rFonts w:ascii="Verdana" w:hAnsi="Verdana" w:cstheme="minorHAnsi"/>
          <w:sz w:val="18"/>
          <w:szCs w:val="18"/>
        </w:rPr>
        <w:t xml:space="preserve">che siano note prima di accettare la nomina come </w:t>
      </w:r>
      <w:r w:rsidR="004F454E">
        <w:rPr>
          <w:rFonts w:ascii="Verdana" w:hAnsi="Verdana" w:cstheme="minorHAnsi"/>
          <w:sz w:val="18"/>
          <w:szCs w:val="18"/>
        </w:rPr>
        <w:t>Esperto</w:t>
      </w:r>
      <w:r w:rsidRPr="00087FEB">
        <w:rPr>
          <w:rFonts w:ascii="Verdana" w:hAnsi="Verdana" w:cstheme="minorHAnsi"/>
          <w:sz w:val="18"/>
          <w:szCs w:val="18"/>
        </w:rPr>
        <w:t>;</w:t>
      </w:r>
    </w:p>
    <w:p w14:paraId="72635A21" w14:textId="77777777" w:rsidR="00B275DD" w:rsidRPr="00087FEB" w:rsidRDefault="00B275DD" w:rsidP="00B275DD">
      <w:pPr>
        <w:numPr>
          <w:ilvl w:val="0"/>
          <w:numId w:val="34"/>
        </w:numPr>
        <w:tabs>
          <w:tab w:val="clear" w:pos="0"/>
          <w:tab w:val="num" w:pos="348"/>
        </w:tabs>
        <w:suppressAutoHyphens/>
        <w:spacing w:after="0" w:line="360" w:lineRule="auto"/>
        <w:ind w:left="1068"/>
        <w:jc w:val="both"/>
        <w:rPr>
          <w:rFonts w:ascii="Verdana" w:hAnsi="Verdana" w:cstheme="minorHAnsi"/>
          <w:sz w:val="18"/>
          <w:szCs w:val="18"/>
        </w:rPr>
      </w:pPr>
      <w:r w:rsidRPr="00087FEB">
        <w:rPr>
          <w:rFonts w:ascii="Verdana" w:hAnsi="Verdana" w:cstheme="minorHAnsi"/>
          <w:sz w:val="18"/>
          <w:szCs w:val="18"/>
        </w:rPr>
        <w:t>che siano già pubblicamente disponibili nel momento in cui vengono comunicate ai fini dell’espletamento dell’incarico;</w:t>
      </w:r>
    </w:p>
    <w:p w14:paraId="68858ADD" w14:textId="5AA30EC3" w:rsidR="00B275DD" w:rsidRPr="00087FEB" w:rsidRDefault="00B275DD" w:rsidP="00B275DD">
      <w:pPr>
        <w:numPr>
          <w:ilvl w:val="0"/>
          <w:numId w:val="34"/>
        </w:numPr>
        <w:tabs>
          <w:tab w:val="clear" w:pos="0"/>
          <w:tab w:val="num" w:pos="348"/>
        </w:tabs>
        <w:suppressAutoHyphens/>
        <w:spacing w:after="0" w:line="360" w:lineRule="auto"/>
        <w:ind w:left="1068"/>
        <w:jc w:val="both"/>
        <w:rPr>
          <w:rFonts w:ascii="Verdana" w:hAnsi="Verdana" w:cstheme="minorHAnsi"/>
          <w:sz w:val="18"/>
          <w:szCs w:val="18"/>
        </w:rPr>
      </w:pPr>
      <w:r w:rsidRPr="00087FEB">
        <w:rPr>
          <w:rFonts w:ascii="Verdana" w:hAnsi="Verdana" w:cstheme="minorHAnsi"/>
          <w:sz w:val="18"/>
          <w:szCs w:val="18"/>
        </w:rPr>
        <w:t xml:space="preserve">che divengano pubblicamente disponibili in un momento successivo alla accettazione della nomina come </w:t>
      </w:r>
      <w:r w:rsidR="004F454E">
        <w:rPr>
          <w:rFonts w:ascii="Verdana" w:hAnsi="Verdana" w:cstheme="minorHAnsi"/>
          <w:sz w:val="18"/>
          <w:szCs w:val="18"/>
        </w:rPr>
        <w:t>Esperto</w:t>
      </w:r>
      <w:r w:rsidRPr="00087FEB">
        <w:rPr>
          <w:rFonts w:ascii="Verdana" w:hAnsi="Verdana" w:cstheme="minorHAnsi"/>
          <w:sz w:val="18"/>
          <w:szCs w:val="18"/>
        </w:rPr>
        <w:t xml:space="preserve"> senza alcuna colpa o errore da parte dello stesso;</w:t>
      </w:r>
    </w:p>
    <w:p w14:paraId="662D2942" w14:textId="77777777" w:rsidR="00B275DD" w:rsidRPr="00087FEB" w:rsidRDefault="00B275DD" w:rsidP="00B275DD">
      <w:pPr>
        <w:numPr>
          <w:ilvl w:val="0"/>
          <w:numId w:val="34"/>
        </w:numPr>
        <w:tabs>
          <w:tab w:val="clear" w:pos="0"/>
          <w:tab w:val="num" w:pos="348"/>
        </w:tabs>
        <w:suppressAutoHyphens/>
        <w:spacing w:after="0" w:line="360" w:lineRule="auto"/>
        <w:ind w:left="1068"/>
        <w:jc w:val="both"/>
        <w:rPr>
          <w:rFonts w:ascii="Verdana" w:hAnsi="Verdana" w:cstheme="minorHAnsi"/>
          <w:sz w:val="18"/>
          <w:szCs w:val="18"/>
        </w:rPr>
      </w:pPr>
      <w:r w:rsidRPr="00087FEB">
        <w:rPr>
          <w:rFonts w:ascii="Verdana" w:hAnsi="Verdana" w:cstheme="minorHAnsi"/>
          <w:sz w:val="18"/>
          <w:szCs w:val="18"/>
        </w:rPr>
        <w:t>per la cui divulgazione abbia ricevuto consenso scritto da parte di Finpiemonte;</w:t>
      </w:r>
    </w:p>
    <w:p w14:paraId="6D94B52C" w14:textId="77777777" w:rsidR="00B275DD" w:rsidRPr="00087FEB" w:rsidRDefault="00B275DD" w:rsidP="00B275DD">
      <w:pPr>
        <w:numPr>
          <w:ilvl w:val="0"/>
          <w:numId w:val="34"/>
        </w:numPr>
        <w:tabs>
          <w:tab w:val="clear" w:pos="0"/>
          <w:tab w:val="num" w:pos="348"/>
        </w:tabs>
        <w:suppressAutoHyphens/>
        <w:spacing w:after="100" w:afterAutospacing="1" w:line="360" w:lineRule="auto"/>
        <w:ind w:left="1066" w:hanging="357"/>
        <w:jc w:val="both"/>
        <w:rPr>
          <w:rFonts w:ascii="Verdana" w:hAnsi="Verdana" w:cstheme="minorHAnsi"/>
          <w:sz w:val="18"/>
          <w:szCs w:val="18"/>
        </w:rPr>
      </w:pPr>
      <w:r w:rsidRPr="00087FEB">
        <w:rPr>
          <w:rFonts w:ascii="Verdana" w:hAnsi="Verdana" w:cstheme="minorHAnsi"/>
          <w:sz w:val="18"/>
          <w:szCs w:val="18"/>
        </w:rPr>
        <w:t>che abbia dovuto divulgare in conformità a quanto previsto dal punto 3 del presente articolo.</w:t>
      </w:r>
    </w:p>
    <w:p w14:paraId="7CF73DE9" w14:textId="77777777" w:rsidR="00B275DD" w:rsidRPr="00087FEB" w:rsidRDefault="00B275DD" w:rsidP="00B275DD">
      <w:pPr>
        <w:spacing w:line="360" w:lineRule="auto"/>
        <w:jc w:val="both"/>
        <w:rPr>
          <w:rFonts w:ascii="Verdana" w:hAnsi="Verdana" w:cstheme="minorHAnsi"/>
          <w:sz w:val="18"/>
          <w:szCs w:val="18"/>
        </w:rPr>
      </w:pPr>
      <w:r w:rsidRPr="00087FEB">
        <w:rPr>
          <w:rFonts w:ascii="Verdana" w:hAnsi="Verdana" w:cstheme="minorHAnsi"/>
          <w:sz w:val="18"/>
          <w:szCs w:val="18"/>
        </w:rPr>
        <w:t>Gli obblighi di cui al presente contratto sopravvivranno al completamento dell’incarico di valutazione, nonché alla cessazione o risoluzione del medesimo per qualsiasi causa.</w:t>
      </w:r>
    </w:p>
    <w:p w14:paraId="340F0743" w14:textId="599576E4" w:rsidR="00B275DD" w:rsidRPr="00087FEB" w:rsidRDefault="00B275DD" w:rsidP="00B275DD">
      <w:pPr>
        <w:spacing w:line="360" w:lineRule="auto"/>
        <w:jc w:val="both"/>
        <w:rPr>
          <w:rFonts w:ascii="Verdana" w:hAnsi="Verdana" w:cstheme="minorHAnsi"/>
          <w:sz w:val="18"/>
          <w:szCs w:val="18"/>
        </w:rPr>
      </w:pPr>
      <w:r w:rsidRPr="00087FEB">
        <w:rPr>
          <w:rFonts w:ascii="Verdana" w:hAnsi="Verdana" w:cstheme="minorHAnsi"/>
          <w:sz w:val="18"/>
          <w:szCs w:val="18"/>
        </w:rPr>
        <w:lastRenderedPageBreak/>
        <w:t>Essi cesseranno di essere efficaci solo quando le “Informazioni” diventeranno di pubblico dominio per fatti non imputabili al</w:t>
      </w:r>
      <w:r w:rsidR="00A11686">
        <w:rPr>
          <w:rFonts w:ascii="Verdana" w:hAnsi="Verdana" w:cstheme="minorHAnsi"/>
          <w:sz w:val="18"/>
          <w:szCs w:val="18"/>
        </w:rPr>
        <w:t>l’</w:t>
      </w:r>
      <w:r w:rsidR="004F454E">
        <w:rPr>
          <w:rFonts w:ascii="Verdana" w:hAnsi="Verdana" w:cstheme="minorHAnsi"/>
          <w:sz w:val="18"/>
          <w:szCs w:val="18"/>
        </w:rPr>
        <w:t>Esperto</w:t>
      </w:r>
      <w:r w:rsidRPr="00087FEB">
        <w:rPr>
          <w:rFonts w:ascii="Verdana" w:hAnsi="Verdana" w:cstheme="minorHAnsi"/>
          <w:sz w:val="18"/>
          <w:szCs w:val="18"/>
        </w:rPr>
        <w:t xml:space="preserve"> e comunque decorsi cinque 5 anni dalla cessazione, per qualunque causa, dell’incarico di cui in premessa.</w:t>
      </w:r>
    </w:p>
    <w:p w14:paraId="0506B97F" w14:textId="77777777" w:rsidR="00B275DD" w:rsidRPr="002E275C" w:rsidRDefault="00B275DD" w:rsidP="00B275DD">
      <w:pPr>
        <w:spacing w:after="120" w:line="360" w:lineRule="auto"/>
        <w:jc w:val="center"/>
        <w:rPr>
          <w:rFonts w:ascii="Verdana" w:hAnsi="Verdana" w:cstheme="minorHAnsi"/>
          <w:b/>
          <w:i/>
          <w:sz w:val="18"/>
          <w:szCs w:val="18"/>
        </w:rPr>
      </w:pPr>
      <w:r w:rsidRPr="002E275C">
        <w:rPr>
          <w:rFonts w:ascii="Verdana" w:hAnsi="Verdana" w:cstheme="minorHAnsi"/>
          <w:b/>
          <w:sz w:val="18"/>
          <w:szCs w:val="18"/>
        </w:rPr>
        <w:t xml:space="preserve">Articolo 7 – </w:t>
      </w:r>
      <w:r w:rsidRPr="002E275C">
        <w:rPr>
          <w:rFonts w:ascii="Verdana" w:hAnsi="Verdana" w:cstheme="minorHAnsi"/>
          <w:b/>
          <w:i/>
          <w:sz w:val="18"/>
          <w:szCs w:val="18"/>
        </w:rPr>
        <w:t>Situazioni di conflitto di interessi</w:t>
      </w:r>
    </w:p>
    <w:p w14:paraId="254F8832" w14:textId="4D8C418B" w:rsidR="0095607A" w:rsidRPr="0095607A" w:rsidRDefault="0049314C" w:rsidP="0095607A">
      <w:pPr>
        <w:spacing w:after="100" w:afterAutospacing="1" w:line="360" w:lineRule="auto"/>
        <w:jc w:val="both"/>
        <w:rPr>
          <w:rFonts w:ascii="Verdana" w:hAnsi="Verdana" w:cstheme="minorHAnsi"/>
          <w:sz w:val="18"/>
          <w:szCs w:val="18"/>
        </w:rPr>
      </w:pPr>
      <w:r>
        <w:rPr>
          <w:rFonts w:ascii="Verdana" w:hAnsi="Verdana" w:cstheme="minorHAnsi"/>
          <w:sz w:val="18"/>
          <w:szCs w:val="18"/>
        </w:rPr>
        <w:t>L’Esperto</w:t>
      </w:r>
      <w:r w:rsidR="00B275DD" w:rsidRPr="00087FEB">
        <w:rPr>
          <w:rFonts w:ascii="Verdana" w:hAnsi="Verdana" w:cstheme="minorHAnsi"/>
          <w:sz w:val="18"/>
          <w:szCs w:val="18"/>
        </w:rPr>
        <w:t xml:space="preserve"> dichiara di non essere a conoscenza di situazioni che possano determinare un conflitto di interessi rispetto all'incarico conferito da Finpiemonte ai sensi del presente contratto</w:t>
      </w:r>
      <w:r w:rsidR="0095607A">
        <w:rPr>
          <w:rFonts w:ascii="Verdana" w:hAnsi="Verdana" w:cstheme="minorHAnsi"/>
          <w:sz w:val="18"/>
          <w:szCs w:val="18"/>
        </w:rPr>
        <w:t xml:space="preserve">; a tal fine rilascia dichiarazioni </w:t>
      </w:r>
      <w:r w:rsidR="0095607A" w:rsidRPr="0095607A">
        <w:rPr>
          <w:rFonts w:ascii="Verdana" w:hAnsi="Verdana" w:cstheme="minorHAnsi"/>
          <w:sz w:val="18"/>
          <w:szCs w:val="18"/>
        </w:rPr>
        <w:t>ai sensi e per gli effetti degli artt. 45 e 46 D.P.R.</w:t>
      </w:r>
      <w:r w:rsidR="004F454E">
        <w:rPr>
          <w:rFonts w:ascii="Verdana" w:hAnsi="Verdana" w:cstheme="minorHAnsi"/>
          <w:sz w:val="18"/>
          <w:szCs w:val="18"/>
        </w:rPr>
        <w:t xml:space="preserve"> 445/2000.</w:t>
      </w:r>
    </w:p>
    <w:p w14:paraId="3BE79FFD" w14:textId="0F50534B" w:rsidR="00B275DD" w:rsidRPr="00087FEB" w:rsidRDefault="00B275DD" w:rsidP="00B275DD">
      <w:pPr>
        <w:spacing w:line="360" w:lineRule="auto"/>
        <w:jc w:val="both"/>
        <w:rPr>
          <w:rFonts w:ascii="Verdana" w:hAnsi="Verdana" w:cstheme="minorHAnsi"/>
          <w:sz w:val="18"/>
          <w:szCs w:val="18"/>
        </w:rPr>
      </w:pPr>
      <w:r w:rsidRPr="00087FEB">
        <w:rPr>
          <w:rFonts w:ascii="Verdana" w:hAnsi="Verdana" w:cstheme="minorHAnsi"/>
          <w:sz w:val="18"/>
          <w:szCs w:val="18"/>
        </w:rPr>
        <w:t xml:space="preserve">Qualora, nello svolgimento dell’incarico, </w:t>
      </w:r>
      <w:r w:rsidR="0049314C">
        <w:rPr>
          <w:rFonts w:ascii="Verdana" w:hAnsi="Verdana" w:cstheme="minorHAnsi"/>
          <w:sz w:val="18"/>
          <w:szCs w:val="18"/>
        </w:rPr>
        <w:t>l’Esperto</w:t>
      </w:r>
      <w:r w:rsidRPr="00087FEB">
        <w:rPr>
          <w:rFonts w:ascii="Verdana" w:hAnsi="Verdana" w:cstheme="minorHAnsi"/>
          <w:sz w:val="18"/>
          <w:szCs w:val="18"/>
        </w:rPr>
        <w:t xml:space="preserve"> dovesse venire a conoscenza dell’insorgere di situazioni di conflitto di interessi, lo stesso provvederà ad avvisare tempestivamente Finpiemonte e comunque adotterà una condotta idonea ad evitare l’insorgere di conflitti di interesse. </w:t>
      </w:r>
    </w:p>
    <w:p w14:paraId="3FF17165" w14:textId="77777777" w:rsidR="00B275DD" w:rsidRPr="002E275C" w:rsidRDefault="00B275DD" w:rsidP="00B275DD">
      <w:pPr>
        <w:spacing w:after="120" w:line="360" w:lineRule="auto"/>
        <w:jc w:val="center"/>
        <w:rPr>
          <w:rFonts w:ascii="Verdana" w:hAnsi="Verdana" w:cstheme="minorHAnsi"/>
          <w:b/>
          <w:sz w:val="18"/>
          <w:szCs w:val="18"/>
        </w:rPr>
      </w:pPr>
      <w:r w:rsidRPr="002E275C">
        <w:rPr>
          <w:rFonts w:ascii="Verdana" w:hAnsi="Verdana" w:cstheme="minorHAnsi"/>
          <w:b/>
          <w:sz w:val="18"/>
          <w:szCs w:val="18"/>
        </w:rPr>
        <w:t xml:space="preserve">Articolo 8 – </w:t>
      </w:r>
      <w:r w:rsidRPr="002E275C">
        <w:rPr>
          <w:rFonts w:ascii="Verdana" w:hAnsi="Verdana" w:cstheme="minorHAnsi"/>
          <w:b/>
          <w:i/>
          <w:sz w:val="18"/>
          <w:szCs w:val="18"/>
        </w:rPr>
        <w:t>Utilizzazione e pubblicazione dei risultati</w:t>
      </w:r>
    </w:p>
    <w:p w14:paraId="2C980A48" w14:textId="0FD28C7A" w:rsidR="00B275DD" w:rsidRPr="00087FEB" w:rsidRDefault="00B275DD" w:rsidP="00B275DD">
      <w:pPr>
        <w:spacing w:after="100" w:afterAutospacing="1" w:line="360" w:lineRule="auto"/>
        <w:jc w:val="both"/>
        <w:rPr>
          <w:rFonts w:ascii="Verdana" w:hAnsi="Verdana" w:cstheme="minorHAnsi"/>
          <w:sz w:val="18"/>
          <w:szCs w:val="18"/>
        </w:rPr>
      </w:pPr>
      <w:r w:rsidRPr="00087FEB">
        <w:rPr>
          <w:rFonts w:ascii="Verdana" w:hAnsi="Verdana" w:cstheme="minorHAnsi"/>
          <w:sz w:val="18"/>
          <w:szCs w:val="18"/>
        </w:rPr>
        <w:t>La Regione Piemonte, anche per il tramite di Finpiemonte, potrà liberamente utilizzare le relazioni e/o i risultati derivanti dall’attività oggetto del presente contratto, fermo restando che, salvo specifici accordi scritti tra le Parti, è escluso l’utilizzo del nome del</w:t>
      </w:r>
      <w:r w:rsidR="004F454E">
        <w:rPr>
          <w:rFonts w:ascii="Verdana" w:hAnsi="Verdana" w:cstheme="minorHAnsi"/>
          <w:sz w:val="18"/>
          <w:szCs w:val="18"/>
        </w:rPr>
        <w:t>l’Esperto</w:t>
      </w:r>
      <w:r w:rsidRPr="00087FEB">
        <w:rPr>
          <w:rFonts w:ascii="Verdana" w:hAnsi="Verdana" w:cstheme="minorHAnsi"/>
          <w:sz w:val="18"/>
          <w:szCs w:val="18"/>
        </w:rPr>
        <w:t xml:space="preserve"> per scopi pubblicitari.</w:t>
      </w:r>
    </w:p>
    <w:p w14:paraId="2B759390" w14:textId="7659D817" w:rsidR="00B275DD" w:rsidRPr="004031D2" w:rsidRDefault="0049314C" w:rsidP="004031D2">
      <w:pPr>
        <w:spacing w:line="360" w:lineRule="auto"/>
        <w:jc w:val="both"/>
        <w:rPr>
          <w:rFonts w:ascii="Verdana" w:hAnsi="Verdana" w:cstheme="minorHAnsi"/>
          <w:sz w:val="18"/>
          <w:szCs w:val="18"/>
        </w:rPr>
      </w:pPr>
      <w:r>
        <w:rPr>
          <w:rFonts w:ascii="Verdana" w:hAnsi="Verdana" w:cstheme="minorHAnsi"/>
          <w:sz w:val="18"/>
          <w:szCs w:val="18"/>
        </w:rPr>
        <w:t>L’Esperto</w:t>
      </w:r>
      <w:r w:rsidR="00B275DD" w:rsidRPr="00087FEB">
        <w:rPr>
          <w:rFonts w:ascii="Verdana" w:hAnsi="Verdana" w:cstheme="minorHAnsi"/>
          <w:sz w:val="18"/>
          <w:szCs w:val="18"/>
        </w:rPr>
        <w:t xml:space="preserve"> non potrà utilizzare, neanche per proprio uso interno, detti risultati e non potrà farne, in tutto o in parte, oggetto di pubblicazione scientifica senza la preventiva autorizzazione scritta da parte della Regione Piemonte, anche per il tramite di Finpiemonte.</w:t>
      </w:r>
    </w:p>
    <w:p w14:paraId="58AACD48" w14:textId="77777777" w:rsidR="00B275DD" w:rsidRPr="002E275C" w:rsidRDefault="00B275DD" w:rsidP="00B275DD">
      <w:pPr>
        <w:spacing w:after="120" w:line="360" w:lineRule="auto"/>
        <w:jc w:val="center"/>
        <w:rPr>
          <w:rFonts w:ascii="Verdana" w:hAnsi="Verdana" w:cstheme="minorHAnsi"/>
          <w:b/>
          <w:i/>
          <w:sz w:val="18"/>
          <w:szCs w:val="18"/>
        </w:rPr>
      </w:pPr>
      <w:r w:rsidRPr="002E275C">
        <w:rPr>
          <w:rFonts w:ascii="Verdana" w:hAnsi="Verdana" w:cstheme="minorHAnsi"/>
          <w:b/>
          <w:sz w:val="18"/>
          <w:szCs w:val="18"/>
        </w:rPr>
        <w:t xml:space="preserve">Articolo 9 – </w:t>
      </w:r>
      <w:r w:rsidRPr="002E275C">
        <w:rPr>
          <w:rFonts w:ascii="Verdana" w:hAnsi="Verdana" w:cstheme="minorHAnsi"/>
          <w:b/>
          <w:i/>
          <w:sz w:val="18"/>
          <w:szCs w:val="18"/>
        </w:rPr>
        <w:t xml:space="preserve">Proprietà industriale </w:t>
      </w:r>
    </w:p>
    <w:p w14:paraId="238B44FA" w14:textId="0CFA9555" w:rsidR="00B275DD" w:rsidRPr="00087FEB" w:rsidRDefault="00B275DD" w:rsidP="00B275DD">
      <w:pPr>
        <w:spacing w:line="360" w:lineRule="auto"/>
        <w:jc w:val="both"/>
        <w:rPr>
          <w:rFonts w:ascii="Verdana" w:hAnsi="Verdana" w:cstheme="minorHAnsi"/>
          <w:sz w:val="18"/>
          <w:szCs w:val="18"/>
        </w:rPr>
      </w:pPr>
      <w:r w:rsidRPr="00087FEB">
        <w:rPr>
          <w:rFonts w:ascii="Verdana" w:hAnsi="Verdana" w:cstheme="minorHAnsi"/>
          <w:sz w:val="18"/>
          <w:szCs w:val="18"/>
        </w:rPr>
        <w:t>Resta inteso che è riservata ai soggetti titolari del progetto oggetto della valutazione la piena proprietà di tutte le cognizioni, ancorché non brevettabili, nonché dei brevetti e di ogni altro diritto di privativa indu</w:t>
      </w:r>
      <w:r w:rsidR="00A11686">
        <w:rPr>
          <w:rFonts w:ascii="Verdana" w:hAnsi="Verdana" w:cstheme="minorHAnsi"/>
          <w:sz w:val="18"/>
          <w:szCs w:val="18"/>
        </w:rPr>
        <w:t xml:space="preserve">striale connesso </w:t>
      </w:r>
      <w:r w:rsidRPr="00087FEB">
        <w:rPr>
          <w:rFonts w:ascii="Verdana" w:hAnsi="Verdana" w:cstheme="minorHAnsi"/>
          <w:sz w:val="18"/>
          <w:szCs w:val="18"/>
        </w:rPr>
        <w:t>al progetto stesso e che è fatto divieto al</w:t>
      </w:r>
      <w:r w:rsidR="004F454E">
        <w:rPr>
          <w:rFonts w:ascii="Verdana" w:hAnsi="Verdana" w:cstheme="minorHAnsi"/>
          <w:sz w:val="18"/>
          <w:szCs w:val="18"/>
        </w:rPr>
        <w:t>l’Esperto</w:t>
      </w:r>
      <w:r w:rsidR="004F454E" w:rsidRPr="00087FEB">
        <w:rPr>
          <w:rFonts w:ascii="Verdana" w:hAnsi="Verdana" w:cstheme="minorHAnsi"/>
          <w:sz w:val="18"/>
          <w:szCs w:val="18"/>
        </w:rPr>
        <w:t xml:space="preserve"> </w:t>
      </w:r>
      <w:r w:rsidRPr="00087FEB">
        <w:rPr>
          <w:rFonts w:ascii="Verdana" w:hAnsi="Verdana" w:cstheme="minorHAnsi"/>
          <w:sz w:val="18"/>
          <w:szCs w:val="18"/>
        </w:rPr>
        <w:t>di porre in essere ogni e qualsivoglia azione che possa ledere o interferire con i predetti diritti riservati.</w:t>
      </w:r>
    </w:p>
    <w:p w14:paraId="30E1F813" w14:textId="77777777" w:rsidR="00B275DD" w:rsidRPr="002E275C" w:rsidRDefault="00B275DD" w:rsidP="00B275DD">
      <w:pPr>
        <w:spacing w:after="120" w:line="360" w:lineRule="auto"/>
        <w:jc w:val="center"/>
        <w:rPr>
          <w:rFonts w:ascii="Verdana" w:hAnsi="Verdana" w:cstheme="minorHAnsi"/>
          <w:b/>
          <w:sz w:val="18"/>
          <w:szCs w:val="18"/>
        </w:rPr>
      </w:pPr>
      <w:r w:rsidRPr="002E275C">
        <w:rPr>
          <w:rFonts w:ascii="Verdana" w:hAnsi="Verdana" w:cstheme="minorHAnsi"/>
          <w:b/>
          <w:sz w:val="18"/>
          <w:szCs w:val="18"/>
        </w:rPr>
        <w:t xml:space="preserve">Articolo 10 – </w:t>
      </w:r>
      <w:r w:rsidRPr="002E275C">
        <w:rPr>
          <w:rFonts w:ascii="Verdana" w:hAnsi="Verdana" w:cstheme="minorHAnsi"/>
          <w:b/>
          <w:i/>
          <w:sz w:val="18"/>
          <w:szCs w:val="18"/>
        </w:rPr>
        <w:t>Risoluzione e recesso dal contratto</w:t>
      </w:r>
    </w:p>
    <w:p w14:paraId="67F6AECA" w14:textId="7260969B" w:rsidR="00B275DD" w:rsidRPr="00087FEB" w:rsidRDefault="00B275DD" w:rsidP="00B275DD">
      <w:pPr>
        <w:spacing w:after="100" w:afterAutospacing="1" w:line="360" w:lineRule="auto"/>
        <w:jc w:val="both"/>
        <w:rPr>
          <w:rFonts w:ascii="Verdana" w:hAnsi="Verdana" w:cstheme="minorHAnsi"/>
          <w:sz w:val="18"/>
          <w:szCs w:val="18"/>
        </w:rPr>
      </w:pPr>
      <w:r w:rsidRPr="00087FEB">
        <w:rPr>
          <w:rFonts w:ascii="Verdana" w:hAnsi="Verdana" w:cstheme="minorHAnsi"/>
          <w:sz w:val="18"/>
          <w:szCs w:val="18"/>
        </w:rPr>
        <w:t xml:space="preserve">Il contratto potrà essere risolto, ai sensi e per gli effetti di cui all’art. 1456 c.c. e seguenti, qualora </w:t>
      </w:r>
      <w:r w:rsidR="0049314C">
        <w:rPr>
          <w:rFonts w:ascii="Verdana" w:hAnsi="Verdana" w:cstheme="minorHAnsi"/>
          <w:sz w:val="18"/>
          <w:szCs w:val="18"/>
        </w:rPr>
        <w:t>l’Esperto</w:t>
      </w:r>
      <w:r w:rsidRPr="00087FEB">
        <w:rPr>
          <w:rFonts w:ascii="Verdana" w:hAnsi="Verdana" w:cstheme="minorHAnsi"/>
          <w:sz w:val="18"/>
          <w:szCs w:val="18"/>
        </w:rPr>
        <w:t xml:space="preserve"> abbia commesso gravi, ripetute e rilevanti inadempienze in relazione agli impegni assunti in questo contratto, fatto salvo in ogni caso il diritto di Finpiemonte ad ottenere il risarcimento di eventuali danni e di trattenere, a titolo di penale, le somme dovute allo stesso quale compenso per le attività già svolte.</w:t>
      </w:r>
    </w:p>
    <w:p w14:paraId="7D9C7CEE" w14:textId="4B76CAA2" w:rsidR="00B275DD" w:rsidRPr="00087FEB" w:rsidRDefault="00B275DD" w:rsidP="00B275DD">
      <w:pPr>
        <w:spacing w:line="360" w:lineRule="auto"/>
        <w:jc w:val="both"/>
        <w:rPr>
          <w:rFonts w:ascii="Verdana" w:hAnsi="Verdana" w:cstheme="minorHAnsi"/>
          <w:sz w:val="18"/>
          <w:szCs w:val="18"/>
        </w:rPr>
      </w:pPr>
      <w:r w:rsidRPr="00087FEB">
        <w:rPr>
          <w:rFonts w:ascii="Verdana" w:hAnsi="Verdana" w:cstheme="minorHAnsi"/>
          <w:sz w:val="18"/>
          <w:szCs w:val="18"/>
        </w:rPr>
        <w:t xml:space="preserve">Finpiemonte e </w:t>
      </w:r>
      <w:r w:rsidR="0049314C">
        <w:rPr>
          <w:rFonts w:ascii="Verdana" w:hAnsi="Verdana" w:cstheme="minorHAnsi"/>
          <w:sz w:val="18"/>
          <w:szCs w:val="18"/>
        </w:rPr>
        <w:t>l’Esperto</w:t>
      </w:r>
      <w:r w:rsidRPr="00087FEB">
        <w:rPr>
          <w:rFonts w:ascii="Verdana" w:hAnsi="Verdana" w:cstheme="minorHAnsi"/>
          <w:sz w:val="18"/>
          <w:szCs w:val="18"/>
        </w:rPr>
        <w:t xml:space="preserve"> possono recedere dal presente contratto mediante comunicazione da trasmettere con lettera raccomandata con avviso di ricevimento, con preavviso di almeno 30 giorni.</w:t>
      </w:r>
    </w:p>
    <w:p w14:paraId="7771B8D5" w14:textId="2F3DBAFA" w:rsidR="00B275DD" w:rsidRPr="00087FEB" w:rsidRDefault="00B275DD" w:rsidP="00B275DD">
      <w:pPr>
        <w:spacing w:after="100" w:afterAutospacing="1" w:line="360" w:lineRule="auto"/>
        <w:jc w:val="both"/>
        <w:rPr>
          <w:rFonts w:ascii="Verdana" w:hAnsi="Verdana" w:cstheme="minorHAnsi"/>
          <w:sz w:val="18"/>
          <w:szCs w:val="18"/>
        </w:rPr>
      </w:pPr>
      <w:r w:rsidRPr="00087FEB">
        <w:rPr>
          <w:rFonts w:ascii="Verdana" w:hAnsi="Verdana" w:cstheme="minorHAnsi"/>
          <w:sz w:val="18"/>
          <w:szCs w:val="18"/>
        </w:rPr>
        <w:t xml:space="preserve">Nel caso di recesso di Finpiemonte, questa rimborserà </w:t>
      </w:r>
      <w:r w:rsidR="004F454E">
        <w:rPr>
          <w:rFonts w:ascii="Verdana" w:hAnsi="Verdana" w:cstheme="minorHAnsi"/>
          <w:sz w:val="18"/>
          <w:szCs w:val="18"/>
        </w:rPr>
        <w:t>all’Esperto</w:t>
      </w:r>
      <w:r w:rsidRPr="00087FEB">
        <w:rPr>
          <w:rFonts w:ascii="Verdana" w:hAnsi="Verdana" w:cstheme="minorHAnsi"/>
          <w:sz w:val="18"/>
          <w:szCs w:val="18"/>
        </w:rPr>
        <w:t xml:space="preserve"> le eventuali spese sostenute, in base al contratto, fino al momento del ricevimento della comunicazione del recesso, e pagherà il compenso per l’attività svolta.</w:t>
      </w:r>
    </w:p>
    <w:p w14:paraId="2AC87942" w14:textId="695A27A5" w:rsidR="00B275DD" w:rsidRPr="00087FEB" w:rsidRDefault="00B275DD" w:rsidP="00B275DD">
      <w:pPr>
        <w:spacing w:line="360" w:lineRule="auto"/>
        <w:jc w:val="both"/>
        <w:rPr>
          <w:rFonts w:ascii="Verdana" w:hAnsi="Verdana" w:cstheme="minorHAnsi"/>
          <w:sz w:val="18"/>
          <w:szCs w:val="18"/>
        </w:rPr>
      </w:pPr>
      <w:r w:rsidRPr="00087FEB">
        <w:rPr>
          <w:rFonts w:ascii="Verdana" w:hAnsi="Verdana" w:cstheme="minorHAnsi"/>
          <w:sz w:val="18"/>
          <w:szCs w:val="18"/>
        </w:rPr>
        <w:lastRenderedPageBreak/>
        <w:t>Nel caso di recesso del</w:t>
      </w:r>
      <w:r w:rsidR="004F454E">
        <w:rPr>
          <w:rFonts w:ascii="Verdana" w:hAnsi="Verdana" w:cstheme="minorHAnsi"/>
          <w:sz w:val="18"/>
          <w:szCs w:val="18"/>
        </w:rPr>
        <w:t>l’Esperto</w:t>
      </w:r>
      <w:r w:rsidRPr="00087FEB">
        <w:rPr>
          <w:rFonts w:ascii="Verdana" w:hAnsi="Verdana" w:cstheme="minorHAnsi"/>
          <w:sz w:val="18"/>
          <w:szCs w:val="18"/>
        </w:rPr>
        <w:t>, lo stesso potrà esercitare il diritto secondo modalità e tempistiche tali da non recare danno a Finpiemonte, impegnandosi sin d’ora a porre in esser tutte le opportune cautele.</w:t>
      </w:r>
    </w:p>
    <w:p w14:paraId="67E092AB" w14:textId="77777777" w:rsidR="00B275DD" w:rsidRPr="002E275C" w:rsidRDefault="00B275DD" w:rsidP="00B275DD">
      <w:pPr>
        <w:spacing w:after="120" w:line="360" w:lineRule="auto"/>
        <w:jc w:val="center"/>
        <w:rPr>
          <w:rFonts w:ascii="Verdana" w:hAnsi="Verdana" w:cstheme="minorHAnsi"/>
          <w:b/>
          <w:sz w:val="18"/>
          <w:szCs w:val="18"/>
        </w:rPr>
      </w:pPr>
      <w:r w:rsidRPr="002E275C">
        <w:rPr>
          <w:rFonts w:ascii="Verdana" w:hAnsi="Verdana" w:cstheme="minorHAnsi"/>
          <w:b/>
          <w:sz w:val="18"/>
          <w:szCs w:val="18"/>
        </w:rPr>
        <w:t xml:space="preserve">Articolo 11 – </w:t>
      </w:r>
      <w:r w:rsidRPr="002E275C">
        <w:rPr>
          <w:rFonts w:ascii="Verdana" w:hAnsi="Verdana" w:cstheme="minorHAnsi"/>
          <w:b/>
          <w:i/>
          <w:sz w:val="18"/>
          <w:szCs w:val="18"/>
        </w:rPr>
        <w:t>Foro</w:t>
      </w:r>
    </w:p>
    <w:p w14:paraId="7C34CCE0" w14:textId="57049EBD" w:rsidR="00B275DD" w:rsidRPr="00087FEB" w:rsidRDefault="00B275DD" w:rsidP="00A11686">
      <w:pPr>
        <w:pStyle w:val="Corpotesto"/>
        <w:spacing w:before="120" w:line="360" w:lineRule="auto"/>
        <w:jc w:val="both"/>
        <w:rPr>
          <w:rFonts w:ascii="Verdana" w:hAnsi="Verdana" w:cstheme="minorHAnsi"/>
          <w:sz w:val="18"/>
          <w:szCs w:val="18"/>
        </w:rPr>
      </w:pPr>
      <w:r w:rsidRPr="00087FEB">
        <w:rPr>
          <w:rFonts w:ascii="Verdana" w:hAnsi="Verdana" w:cstheme="minorHAnsi"/>
          <w:sz w:val="18"/>
          <w:szCs w:val="18"/>
        </w:rPr>
        <w:t>Per qualsiasi controversia dovesse insorgere in relazione al presente contratto, comprese quelle in merito alla sua validità, interpretazione, esecuzione e risoluzione, le parti convengono la competenza esclusiva del Foro di Torino.</w:t>
      </w:r>
    </w:p>
    <w:p w14:paraId="10A49AB3" w14:textId="77777777" w:rsidR="00B275DD" w:rsidRPr="002E275C" w:rsidRDefault="00B275DD" w:rsidP="00B275DD">
      <w:pPr>
        <w:spacing w:after="120" w:line="360" w:lineRule="auto"/>
        <w:jc w:val="center"/>
        <w:rPr>
          <w:rFonts w:ascii="Verdana" w:hAnsi="Verdana" w:cstheme="minorHAnsi"/>
          <w:b/>
          <w:i/>
          <w:sz w:val="18"/>
          <w:szCs w:val="18"/>
        </w:rPr>
      </w:pPr>
      <w:r w:rsidRPr="002E275C">
        <w:rPr>
          <w:rFonts w:ascii="Verdana" w:hAnsi="Verdana" w:cstheme="minorHAnsi"/>
          <w:b/>
          <w:sz w:val="18"/>
          <w:szCs w:val="18"/>
        </w:rPr>
        <w:t xml:space="preserve">Articolo 12 – </w:t>
      </w:r>
      <w:r w:rsidRPr="002E275C">
        <w:rPr>
          <w:rFonts w:ascii="Verdana" w:hAnsi="Verdana" w:cstheme="minorHAnsi"/>
          <w:b/>
          <w:i/>
          <w:sz w:val="18"/>
          <w:szCs w:val="18"/>
        </w:rPr>
        <w:t>Modificazioni</w:t>
      </w:r>
    </w:p>
    <w:p w14:paraId="5365BD80" w14:textId="13D4B644" w:rsidR="00B275DD" w:rsidRPr="00087FEB" w:rsidRDefault="00B275DD" w:rsidP="00B275DD">
      <w:pPr>
        <w:spacing w:line="360" w:lineRule="auto"/>
        <w:jc w:val="both"/>
        <w:rPr>
          <w:rFonts w:ascii="Verdana" w:hAnsi="Verdana" w:cstheme="minorHAnsi"/>
          <w:sz w:val="18"/>
          <w:szCs w:val="18"/>
        </w:rPr>
      </w:pPr>
      <w:r w:rsidRPr="00087FEB">
        <w:rPr>
          <w:rFonts w:ascii="Verdana" w:hAnsi="Verdana" w:cstheme="minorHAnsi"/>
          <w:sz w:val="18"/>
          <w:szCs w:val="18"/>
        </w:rPr>
        <w:t>Tutte le modifiche al presente contratto dovranno essere concordate tra le parti e formalizzate per iscritto.</w:t>
      </w:r>
    </w:p>
    <w:p w14:paraId="0123B64A" w14:textId="77777777" w:rsidR="00B275DD" w:rsidRPr="002E275C" w:rsidRDefault="00B275DD" w:rsidP="00B275DD">
      <w:pPr>
        <w:spacing w:after="120" w:line="360" w:lineRule="auto"/>
        <w:jc w:val="center"/>
        <w:rPr>
          <w:rFonts w:ascii="Verdana" w:hAnsi="Verdana" w:cstheme="minorHAnsi"/>
          <w:b/>
          <w:sz w:val="18"/>
          <w:szCs w:val="18"/>
        </w:rPr>
      </w:pPr>
      <w:r w:rsidRPr="002E275C">
        <w:rPr>
          <w:rFonts w:ascii="Verdana" w:hAnsi="Verdana" w:cstheme="minorHAnsi"/>
          <w:b/>
          <w:sz w:val="18"/>
          <w:szCs w:val="18"/>
        </w:rPr>
        <w:t xml:space="preserve">Articolo 13 – </w:t>
      </w:r>
      <w:r w:rsidRPr="002E275C">
        <w:rPr>
          <w:rFonts w:ascii="Verdana" w:hAnsi="Verdana" w:cstheme="minorHAnsi"/>
          <w:b/>
          <w:i/>
          <w:sz w:val="18"/>
          <w:szCs w:val="18"/>
        </w:rPr>
        <w:t>Registrazione e spese</w:t>
      </w:r>
    </w:p>
    <w:p w14:paraId="5214DFBE" w14:textId="77777777" w:rsidR="00B275DD" w:rsidRDefault="00B275DD" w:rsidP="00B275DD">
      <w:pPr>
        <w:spacing w:line="360" w:lineRule="auto"/>
        <w:jc w:val="both"/>
        <w:rPr>
          <w:rFonts w:ascii="Verdana" w:hAnsi="Verdana" w:cstheme="minorHAnsi"/>
          <w:sz w:val="18"/>
          <w:szCs w:val="18"/>
        </w:rPr>
      </w:pPr>
      <w:r w:rsidRPr="00087FEB">
        <w:rPr>
          <w:rFonts w:ascii="Verdana" w:hAnsi="Verdana" w:cstheme="minorHAnsi"/>
          <w:sz w:val="18"/>
          <w:szCs w:val="18"/>
        </w:rPr>
        <w:t>Il presente contratto sarà registrato in caso d’uso e le relative spese resteranno a carico della parte che ne farà richiesta.</w:t>
      </w:r>
    </w:p>
    <w:p w14:paraId="5278E4E4" w14:textId="7992EF14" w:rsidR="00B275DD" w:rsidRPr="004031D2" w:rsidRDefault="004031D2" w:rsidP="004031D2">
      <w:pPr>
        <w:widowControl w:val="0"/>
        <w:spacing w:after="240" w:line="300" w:lineRule="exact"/>
        <w:ind w:left="360" w:right="43"/>
        <w:jc w:val="center"/>
        <w:rPr>
          <w:rFonts w:ascii="Verdana" w:hAnsi="Verdana"/>
          <w:b/>
          <w:noProof/>
          <w:sz w:val="18"/>
          <w:szCs w:val="20"/>
          <w:lang w:eastAsia="it-IT"/>
        </w:rPr>
      </w:pPr>
      <w:r>
        <w:rPr>
          <w:rFonts w:ascii="Verdana" w:hAnsi="Verdana"/>
          <w:b/>
          <w:noProof/>
          <w:sz w:val="18"/>
          <w:szCs w:val="20"/>
          <w:lang w:eastAsia="it-IT"/>
        </w:rPr>
        <w:t xml:space="preserve">Articolo 14 - </w:t>
      </w:r>
      <w:r w:rsidR="00B275DD" w:rsidRPr="004031D2">
        <w:rPr>
          <w:rFonts w:ascii="Verdana" w:hAnsi="Verdana"/>
          <w:b/>
          <w:noProof/>
          <w:sz w:val="18"/>
          <w:szCs w:val="20"/>
          <w:lang w:eastAsia="it-IT"/>
        </w:rPr>
        <w:t>Protezione dei dati personali – GDPR 679/2016</w:t>
      </w:r>
    </w:p>
    <w:p w14:paraId="02F1D393" w14:textId="3F127C5D" w:rsidR="00B275DD" w:rsidRDefault="0049314C" w:rsidP="004031D2">
      <w:pPr>
        <w:spacing w:after="0" w:line="360" w:lineRule="auto"/>
        <w:jc w:val="both"/>
        <w:rPr>
          <w:rFonts w:ascii="Verdana" w:hAnsi="Verdana"/>
          <w:noProof/>
          <w:sz w:val="18"/>
          <w:szCs w:val="20"/>
          <w:lang w:eastAsia="it-IT"/>
        </w:rPr>
      </w:pPr>
      <w:r>
        <w:rPr>
          <w:rFonts w:ascii="Verdana" w:hAnsi="Verdana"/>
          <w:noProof/>
          <w:sz w:val="18"/>
          <w:szCs w:val="20"/>
          <w:lang w:eastAsia="it-IT"/>
        </w:rPr>
        <w:t>L’Esperto</w:t>
      </w:r>
      <w:r w:rsidR="00B275DD">
        <w:rPr>
          <w:rFonts w:ascii="Verdana" w:hAnsi="Verdana"/>
          <w:noProof/>
          <w:sz w:val="18"/>
          <w:szCs w:val="20"/>
          <w:lang w:eastAsia="it-IT"/>
        </w:rPr>
        <w:t xml:space="preserve"> dichiara di aver ricevuto da Finpiemonte l’informativa sul trattamento dei dati personali allegata al presente contratto ai sensi dell’art. 13 del Regolamento Generale sulla protezione dei dati (RGDP 679/2016).</w:t>
      </w:r>
    </w:p>
    <w:p w14:paraId="09ADDD4F" w14:textId="77777777" w:rsidR="00F366B1" w:rsidRDefault="00F366B1" w:rsidP="00B275DD">
      <w:pPr>
        <w:jc w:val="both"/>
        <w:rPr>
          <w:rFonts w:ascii="Verdana" w:hAnsi="Verdana" w:cstheme="minorHAnsi"/>
          <w:sz w:val="18"/>
          <w:szCs w:val="18"/>
        </w:rPr>
      </w:pPr>
    </w:p>
    <w:p w14:paraId="6042DEEC" w14:textId="42A9DDC6" w:rsidR="00B275DD" w:rsidRPr="00546E23" w:rsidRDefault="00B275DD" w:rsidP="00B275DD">
      <w:pPr>
        <w:jc w:val="both"/>
        <w:rPr>
          <w:rFonts w:ascii="Verdana" w:hAnsi="Verdana" w:cstheme="minorHAnsi"/>
          <w:sz w:val="18"/>
          <w:szCs w:val="18"/>
        </w:rPr>
      </w:pPr>
      <w:r w:rsidRPr="00546E23">
        <w:rPr>
          <w:rFonts w:ascii="Verdana" w:hAnsi="Verdana" w:cstheme="minorHAnsi"/>
          <w:sz w:val="18"/>
          <w:szCs w:val="18"/>
        </w:rPr>
        <w:t>Torino, lì _____________________</w:t>
      </w:r>
    </w:p>
    <w:p w14:paraId="006EEF8F" w14:textId="77777777" w:rsidR="00B275DD" w:rsidRDefault="00B275DD" w:rsidP="00B275DD">
      <w:pPr>
        <w:jc w:val="both"/>
        <w:rPr>
          <w:rFonts w:ascii="Verdana" w:hAnsi="Verdana" w:cstheme="minorHAnsi"/>
          <w:sz w:val="18"/>
          <w:szCs w:val="18"/>
        </w:rPr>
      </w:pPr>
    </w:p>
    <w:p w14:paraId="1126A39A" w14:textId="0814CFF8" w:rsidR="00B275DD" w:rsidRPr="00B275DD" w:rsidRDefault="00F366B1" w:rsidP="00B275DD">
      <w:pPr>
        <w:jc w:val="both"/>
        <w:rPr>
          <w:rFonts w:ascii="Verdana" w:hAnsi="Verdana" w:cstheme="minorHAnsi"/>
          <w:sz w:val="18"/>
          <w:szCs w:val="18"/>
        </w:rPr>
      </w:pPr>
      <w:r>
        <w:rPr>
          <w:rFonts w:ascii="Verdana" w:hAnsi="Verdana" w:cstheme="minorHAnsi"/>
          <w:sz w:val="18"/>
          <w:szCs w:val="18"/>
        </w:rPr>
        <w:t xml:space="preserve">Per </w:t>
      </w:r>
      <w:r w:rsidR="00B275DD" w:rsidRPr="00B275DD">
        <w:rPr>
          <w:rFonts w:ascii="Verdana" w:hAnsi="Verdana" w:cstheme="minorHAnsi"/>
          <w:sz w:val="18"/>
          <w:szCs w:val="18"/>
        </w:rPr>
        <w:t>Finpiemonte S.p.A.</w:t>
      </w:r>
      <w:r w:rsidR="00B275DD" w:rsidRPr="00B275DD">
        <w:rPr>
          <w:rFonts w:ascii="Verdana" w:hAnsi="Verdana" w:cstheme="minorHAnsi"/>
          <w:sz w:val="18"/>
          <w:szCs w:val="18"/>
        </w:rPr>
        <w:tab/>
      </w:r>
      <w:r w:rsidR="00B275DD" w:rsidRPr="00B275DD">
        <w:rPr>
          <w:rFonts w:ascii="Verdana" w:hAnsi="Verdana" w:cstheme="minorHAnsi"/>
          <w:sz w:val="18"/>
          <w:szCs w:val="18"/>
        </w:rPr>
        <w:tab/>
      </w:r>
      <w:r w:rsidR="00B275DD" w:rsidRPr="00B275DD">
        <w:rPr>
          <w:rFonts w:ascii="Verdana" w:hAnsi="Verdana" w:cstheme="minorHAnsi"/>
          <w:sz w:val="18"/>
          <w:szCs w:val="18"/>
        </w:rPr>
        <w:tab/>
      </w:r>
      <w:r w:rsidR="00B275DD" w:rsidRPr="00B275DD">
        <w:rPr>
          <w:rFonts w:ascii="Verdana" w:hAnsi="Verdana" w:cstheme="minorHAnsi"/>
          <w:sz w:val="18"/>
          <w:szCs w:val="18"/>
        </w:rPr>
        <w:tab/>
      </w:r>
      <w:r w:rsidR="00B275DD" w:rsidRPr="00B275DD">
        <w:rPr>
          <w:rFonts w:ascii="Verdana" w:hAnsi="Verdana" w:cstheme="minorHAnsi"/>
          <w:sz w:val="18"/>
          <w:szCs w:val="18"/>
        </w:rPr>
        <w:tab/>
      </w:r>
      <w:r w:rsidR="00B275DD" w:rsidRPr="00B275DD">
        <w:rPr>
          <w:rFonts w:ascii="Verdana" w:hAnsi="Verdana" w:cstheme="minorHAnsi"/>
          <w:sz w:val="18"/>
          <w:szCs w:val="18"/>
        </w:rPr>
        <w:tab/>
      </w:r>
      <w:r w:rsidR="00B275DD" w:rsidRPr="00B275DD">
        <w:rPr>
          <w:rFonts w:ascii="Verdana" w:hAnsi="Verdana" w:cstheme="minorHAnsi"/>
          <w:sz w:val="18"/>
          <w:szCs w:val="18"/>
        </w:rPr>
        <w:tab/>
        <w:t xml:space="preserve">    </w:t>
      </w:r>
      <w:r w:rsidR="00B275DD" w:rsidRPr="00B275DD">
        <w:rPr>
          <w:rFonts w:ascii="Verdana" w:hAnsi="Verdana" w:cstheme="minorHAnsi"/>
          <w:sz w:val="18"/>
          <w:szCs w:val="18"/>
        </w:rPr>
        <w:tab/>
      </w:r>
      <w:r w:rsidR="0049314C">
        <w:rPr>
          <w:rFonts w:ascii="Verdana" w:hAnsi="Verdana" w:cstheme="minorHAnsi"/>
          <w:sz w:val="18"/>
          <w:szCs w:val="18"/>
        </w:rPr>
        <w:t>L’Esperto</w:t>
      </w:r>
    </w:p>
    <w:p w14:paraId="73126EAF" w14:textId="26EC4B76" w:rsidR="00F63E26" w:rsidRDefault="0009575E" w:rsidP="00B275DD">
      <w:pPr>
        <w:jc w:val="both"/>
        <w:rPr>
          <w:rFonts w:ascii="Verdana" w:hAnsi="Verdana" w:cstheme="minorHAnsi"/>
          <w:sz w:val="18"/>
          <w:szCs w:val="18"/>
        </w:rPr>
      </w:pPr>
      <w:r>
        <w:rPr>
          <w:rFonts w:ascii="Verdana" w:hAnsi="Verdana" w:cstheme="minorHAnsi"/>
          <w:sz w:val="18"/>
          <w:szCs w:val="18"/>
        </w:rPr>
        <w:t>Il Dirigente Delegato</w:t>
      </w:r>
      <w:r w:rsidR="00B275DD" w:rsidRPr="00B275DD">
        <w:rPr>
          <w:rFonts w:ascii="Verdana" w:hAnsi="Verdana" w:cstheme="minorHAnsi"/>
          <w:sz w:val="18"/>
          <w:szCs w:val="18"/>
        </w:rPr>
        <w:tab/>
      </w:r>
      <w:r w:rsidR="00B275DD" w:rsidRPr="00B275DD">
        <w:rPr>
          <w:rFonts w:ascii="Verdana" w:hAnsi="Verdana" w:cstheme="minorHAnsi"/>
          <w:sz w:val="18"/>
          <w:szCs w:val="18"/>
        </w:rPr>
        <w:tab/>
      </w:r>
      <w:r w:rsidR="00B275DD" w:rsidRPr="00B275DD">
        <w:rPr>
          <w:rFonts w:ascii="Verdana" w:hAnsi="Verdana" w:cstheme="minorHAnsi"/>
          <w:sz w:val="18"/>
          <w:szCs w:val="18"/>
        </w:rPr>
        <w:tab/>
      </w:r>
      <w:r w:rsidR="00B275DD" w:rsidRPr="00B275DD">
        <w:rPr>
          <w:rFonts w:ascii="Verdana" w:hAnsi="Verdana" w:cstheme="minorHAnsi"/>
          <w:sz w:val="18"/>
          <w:szCs w:val="18"/>
        </w:rPr>
        <w:tab/>
      </w:r>
      <w:r w:rsidR="00B275DD" w:rsidRPr="00B275DD">
        <w:rPr>
          <w:rFonts w:ascii="Verdana" w:hAnsi="Verdana" w:cstheme="minorHAnsi"/>
          <w:sz w:val="18"/>
          <w:szCs w:val="18"/>
        </w:rPr>
        <w:tab/>
        <w:t xml:space="preserve">     </w:t>
      </w:r>
      <w:r w:rsidR="00A17B70">
        <w:rPr>
          <w:rFonts w:ascii="Verdana" w:hAnsi="Verdana" w:cstheme="minorHAnsi"/>
          <w:sz w:val="18"/>
          <w:szCs w:val="18"/>
        </w:rPr>
        <w:tab/>
      </w:r>
      <w:r w:rsidR="00A17B70">
        <w:rPr>
          <w:rFonts w:ascii="Verdana" w:hAnsi="Verdana" w:cstheme="minorHAnsi"/>
          <w:sz w:val="18"/>
          <w:szCs w:val="18"/>
        </w:rPr>
        <w:tab/>
      </w:r>
      <w:r w:rsidR="00A17B70">
        <w:rPr>
          <w:rFonts w:ascii="Verdana" w:hAnsi="Verdana" w:cstheme="minorHAnsi"/>
          <w:sz w:val="18"/>
          <w:szCs w:val="18"/>
        </w:rPr>
        <w:tab/>
      </w:r>
      <w:r w:rsidR="006123E8">
        <w:rPr>
          <w:rFonts w:ascii="Verdana" w:hAnsi="Verdana" w:cstheme="minorHAnsi"/>
          <w:sz w:val="18"/>
          <w:szCs w:val="18"/>
        </w:rPr>
        <w:t>………</w:t>
      </w:r>
      <w:r w:rsidR="00A17B70">
        <w:rPr>
          <w:rFonts w:ascii="Verdana" w:hAnsi="Verdana" w:cstheme="minorHAnsi"/>
          <w:sz w:val="18"/>
          <w:szCs w:val="18"/>
        </w:rPr>
        <w:tab/>
      </w:r>
    </w:p>
    <w:sectPr w:rsidR="00F63E26" w:rsidSect="00BB5510">
      <w:headerReference w:type="default" r:id="rId8"/>
      <w:footerReference w:type="default" r:id="rId9"/>
      <w:headerReference w:type="first" r:id="rId10"/>
      <w:footerReference w:type="first" r:id="rId11"/>
      <w:pgSz w:w="11906" w:h="16838"/>
      <w:pgMar w:top="567" w:right="1134" w:bottom="1560" w:left="1134" w:header="0" w:footer="3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3FD7" w14:textId="77777777" w:rsidR="003F10F7" w:rsidRDefault="003F10F7" w:rsidP="00B21AE8">
      <w:pPr>
        <w:spacing w:after="0" w:line="240" w:lineRule="auto"/>
      </w:pPr>
      <w:r>
        <w:separator/>
      </w:r>
    </w:p>
  </w:endnote>
  <w:endnote w:type="continuationSeparator" w:id="0">
    <w:p w14:paraId="423570E2" w14:textId="77777777" w:rsidR="003F10F7" w:rsidRDefault="003F10F7" w:rsidP="00B2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font>
  <w:font w:name="Neutraliser Sans Regular">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 w:name="Walkway Black">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1953"/>
      <w:docPartObj>
        <w:docPartGallery w:val="Page Numbers (Bottom of Page)"/>
        <w:docPartUnique/>
      </w:docPartObj>
    </w:sdtPr>
    <w:sdtEndPr/>
    <w:sdtContent>
      <w:p w14:paraId="67DBB85D" w14:textId="04F0ECBD" w:rsidR="00011B92" w:rsidRDefault="00011B92">
        <w:pPr>
          <w:pStyle w:val="Pidipagina"/>
          <w:jc w:val="center"/>
        </w:pPr>
        <w:r>
          <w:fldChar w:fldCharType="begin"/>
        </w:r>
        <w:r>
          <w:instrText>PAGE   \* MERGEFORMAT</w:instrText>
        </w:r>
        <w:r>
          <w:fldChar w:fldCharType="separate"/>
        </w:r>
        <w:r w:rsidR="000E52DC">
          <w:rPr>
            <w:noProof/>
          </w:rPr>
          <w:t>6</w:t>
        </w:r>
        <w:r>
          <w:fldChar w:fldCharType="end"/>
        </w:r>
      </w:p>
    </w:sdtContent>
  </w:sdt>
  <w:p w14:paraId="733CB63A" w14:textId="77777777" w:rsidR="000F4A5B" w:rsidRDefault="000F4A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468F" w14:textId="77777777" w:rsidR="000F4A5B" w:rsidRDefault="000F4A5B" w:rsidP="00F144F7">
    <w:pPr>
      <w:pStyle w:val="Pidipagina"/>
      <w:tabs>
        <w:tab w:val="clear" w:pos="4819"/>
        <w:tab w:val="clear" w:pos="9638"/>
        <w:tab w:val="left" w:pos="5707"/>
      </w:tabs>
      <w:spacing w:line="312" w:lineRule="auto"/>
      <w:jc w:val="center"/>
      <w:rPr>
        <w:rFonts w:ascii="Walkway Black" w:hAnsi="Walkway Black" w:cs="Latha"/>
        <w:b/>
        <w:color w:val="004899"/>
        <w:spacing w:val="6"/>
        <w:sz w:val="16"/>
        <w:szCs w:val="16"/>
      </w:rPr>
    </w:pPr>
    <w:r>
      <w:rPr>
        <w:rFonts w:cstheme="minorHAnsi"/>
        <w:noProof/>
        <w:szCs w:val="18"/>
        <w:lang w:eastAsia="it-IT"/>
      </w:rPr>
      <mc:AlternateContent>
        <mc:Choice Requires="wps">
          <w:drawing>
            <wp:anchor distT="0" distB="0" distL="114300" distR="114300" simplePos="0" relativeHeight="251659264" behindDoc="0" locked="0" layoutInCell="1" allowOverlap="1" wp14:anchorId="70E432C9" wp14:editId="7D7D2C39">
              <wp:simplePos x="0" y="0"/>
              <wp:positionH relativeFrom="margin">
                <wp:posOffset>0</wp:posOffset>
              </wp:positionH>
              <wp:positionV relativeFrom="paragraph">
                <wp:posOffset>18415</wp:posOffset>
              </wp:positionV>
              <wp:extent cx="6084000" cy="0"/>
              <wp:effectExtent l="0" t="19050" r="31115" b="19050"/>
              <wp:wrapNone/>
              <wp:docPr id="2" name="Connettore diritto 2"/>
              <wp:cNvGraphicFramePr/>
              <a:graphic xmlns:a="http://schemas.openxmlformats.org/drawingml/2006/main">
                <a:graphicData uri="http://schemas.microsoft.com/office/word/2010/wordprocessingShape">
                  <wps:wsp>
                    <wps:cNvCnPr/>
                    <wps:spPr>
                      <a:xfrm>
                        <a:off x="0" y="0"/>
                        <a:ext cx="6084000" cy="0"/>
                      </a:xfrm>
                      <a:prstGeom prst="line">
                        <a:avLst/>
                      </a:prstGeom>
                      <a:ln w="28575">
                        <a:solidFill>
                          <a:srgbClr val="D6111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0872E" id="Connettore dirit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79.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" strokecolor="#d61116" strokeweight="2.25pt">
              <w10:wrap anchorx="margin"/>
            </v:line>
          </w:pict>
        </mc:Fallback>
      </mc:AlternateContent>
    </w:r>
  </w:p>
  <w:p w14:paraId="455BAF7F" w14:textId="77777777" w:rsidR="000F4A5B" w:rsidRPr="00BF3137" w:rsidRDefault="000F4A5B" w:rsidP="00F144F7">
    <w:pPr>
      <w:pStyle w:val="Pidipagina"/>
      <w:tabs>
        <w:tab w:val="clear" w:pos="4819"/>
        <w:tab w:val="clear" w:pos="9638"/>
        <w:tab w:val="left" w:pos="5707"/>
      </w:tabs>
      <w:spacing w:line="312" w:lineRule="auto"/>
      <w:jc w:val="center"/>
      <w:rPr>
        <w:rFonts w:ascii="Walkway Black" w:hAnsi="Walkway Black" w:cs="Latha"/>
        <w:b/>
        <w:color w:val="004899"/>
        <w:spacing w:val="6"/>
        <w:sz w:val="16"/>
        <w:szCs w:val="16"/>
      </w:rPr>
    </w:pPr>
    <w:r w:rsidRPr="00BF3137">
      <w:rPr>
        <w:rFonts w:ascii="Walkway Black" w:hAnsi="Walkway Black" w:cs="Latha"/>
        <w:b/>
        <w:color w:val="004899"/>
        <w:spacing w:val="6"/>
        <w:sz w:val="16"/>
        <w:szCs w:val="16"/>
      </w:rPr>
      <w:t xml:space="preserve">Finpiemonte </w:t>
    </w:r>
    <w:proofErr w:type="spellStart"/>
    <w:r w:rsidRPr="00BF3137">
      <w:rPr>
        <w:rFonts w:ascii="Walkway Black" w:hAnsi="Walkway Black" w:cs="Latha"/>
        <w:b/>
        <w:color w:val="004899"/>
        <w:spacing w:val="6"/>
        <w:sz w:val="16"/>
        <w:szCs w:val="16"/>
      </w:rPr>
      <w:t>S.p.A</w:t>
    </w:r>
    <w:proofErr w:type="spellEnd"/>
  </w:p>
  <w:p w14:paraId="696862EA" w14:textId="77777777" w:rsidR="000F4A5B" w:rsidRPr="00C00376" w:rsidRDefault="000F4A5B" w:rsidP="00F144F7">
    <w:pPr>
      <w:pStyle w:val="Pidipagina"/>
      <w:tabs>
        <w:tab w:val="clear" w:pos="4819"/>
        <w:tab w:val="clear" w:pos="9638"/>
        <w:tab w:val="left" w:pos="5707"/>
      </w:tabs>
      <w:jc w:val="center"/>
      <w:rPr>
        <w:rFonts w:ascii="Walkway Black" w:hAnsi="Walkway Black" w:cs="Latha"/>
        <w:color w:val="004899"/>
        <w:spacing w:val="6"/>
        <w:sz w:val="16"/>
        <w:szCs w:val="16"/>
      </w:rPr>
    </w:pPr>
    <w:r w:rsidRPr="00C00376">
      <w:rPr>
        <w:rFonts w:ascii="Walkway Black" w:hAnsi="Walkway Black" w:cs="Latha"/>
        <w:color w:val="004899"/>
        <w:spacing w:val="6"/>
        <w:sz w:val="16"/>
        <w:szCs w:val="16"/>
      </w:rPr>
      <w:t xml:space="preserve">Galleria San Federico, 54 – 10121 </w:t>
    </w:r>
    <w:proofErr w:type="spellStart"/>
    <w:r w:rsidRPr="00C00376">
      <w:rPr>
        <w:rFonts w:ascii="Walkway Black" w:hAnsi="Walkway Black" w:cs="Latha"/>
        <w:color w:val="004899"/>
        <w:spacing w:val="6"/>
        <w:sz w:val="16"/>
        <w:szCs w:val="16"/>
      </w:rPr>
      <w:t>Torino</w:t>
    </w:r>
    <w:r w:rsidRPr="00C00376">
      <w:rPr>
        <w:rFonts w:ascii="Times New Roman" w:hAnsi="Times New Roman" w:cs="Times New Roman"/>
        <w:color w:val="004899"/>
        <w:spacing w:val="6"/>
        <w:sz w:val="16"/>
        <w:szCs w:val="16"/>
      </w:rPr>
      <w:t>│</w:t>
    </w:r>
    <w:r w:rsidRPr="00C00376">
      <w:rPr>
        <w:rFonts w:ascii="Walkway Black" w:hAnsi="Walkway Black" w:cs="Latha"/>
        <w:color w:val="004899"/>
        <w:spacing w:val="6"/>
        <w:sz w:val="16"/>
        <w:szCs w:val="16"/>
      </w:rPr>
      <w:t>Tel</w:t>
    </w:r>
    <w:proofErr w:type="spellEnd"/>
    <w:r w:rsidRPr="00C00376">
      <w:rPr>
        <w:rFonts w:ascii="Walkway Black" w:hAnsi="Walkway Black" w:cs="Latha"/>
        <w:color w:val="004899"/>
        <w:spacing w:val="6"/>
        <w:sz w:val="16"/>
        <w:szCs w:val="16"/>
      </w:rPr>
      <w:t xml:space="preserve">. +39 011 5717711 </w:t>
    </w:r>
    <w:r w:rsidRPr="00C00376">
      <w:rPr>
        <w:rFonts w:ascii="Times New Roman" w:hAnsi="Times New Roman" w:cs="Times New Roman"/>
        <w:color w:val="004899"/>
        <w:spacing w:val="6"/>
        <w:sz w:val="16"/>
        <w:szCs w:val="16"/>
      </w:rPr>
      <w:t>│</w:t>
    </w:r>
    <w:r w:rsidRPr="00C00376">
      <w:rPr>
        <w:rFonts w:ascii="Walkway Black" w:hAnsi="Walkway Black" w:cs="Latha"/>
        <w:color w:val="004899"/>
        <w:spacing w:val="6"/>
        <w:sz w:val="16"/>
        <w:szCs w:val="16"/>
      </w:rPr>
      <w:t>Fax +39 011 545759</w:t>
    </w:r>
  </w:p>
  <w:p w14:paraId="64A7ABA8" w14:textId="77777777" w:rsidR="000F4A5B" w:rsidRPr="00C00376" w:rsidRDefault="000F4A5B" w:rsidP="00F144F7">
    <w:pPr>
      <w:pStyle w:val="Pidipagina"/>
      <w:tabs>
        <w:tab w:val="clear" w:pos="4819"/>
        <w:tab w:val="clear" w:pos="9638"/>
        <w:tab w:val="center" w:pos="4395"/>
      </w:tabs>
      <w:jc w:val="center"/>
      <w:rPr>
        <w:rFonts w:ascii="Walkway Black" w:hAnsi="Walkway Black" w:cs="Latha"/>
        <w:b/>
        <w:color w:val="004899"/>
        <w:spacing w:val="6"/>
        <w:sz w:val="16"/>
        <w:szCs w:val="16"/>
      </w:rPr>
    </w:pPr>
    <w:r w:rsidRPr="00C00376">
      <w:rPr>
        <w:rFonts w:ascii="Walkway Black" w:hAnsi="Walkway Black" w:cs="Latha"/>
        <w:b/>
        <w:color w:val="004899"/>
        <w:spacing w:val="6"/>
        <w:sz w:val="16"/>
        <w:szCs w:val="16"/>
      </w:rPr>
      <w:t>www.finpiemonte.it</w:t>
    </w:r>
  </w:p>
  <w:p w14:paraId="0F714784" w14:textId="77777777" w:rsidR="000F4A5B" w:rsidRPr="00C00376" w:rsidRDefault="000F4A5B" w:rsidP="00F144F7">
    <w:pPr>
      <w:pStyle w:val="Pidipagina"/>
      <w:tabs>
        <w:tab w:val="clear" w:pos="9638"/>
        <w:tab w:val="left" w:pos="5707"/>
        <w:tab w:val="left" w:pos="8430"/>
      </w:tabs>
      <w:jc w:val="center"/>
      <w:rPr>
        <w:rFonts w:ascii="Walkway Black" w:hAnsi="Walkway Black" w:cs="Latha"/>
        <w:color w:val="004899"/>
        <w:spacing w:val="6"/>
        <w:sz w:val="16"/>
        <w:szCs w:val="16"/>
      </w:rPr>
    </w:pPr>
    <w:r w:rsidRPr="00C00376">
      <w:rPr>
        <w:rFonts w:ascii="Walkway Black" w:hAnsi="Walkway Black" w:cs="Latha"/>
        <w:color w:val="004899"/>
        <w:spacing w:val="6"/>
        <w:sz w:val="16"/>
        <w:szCs w:val="16"/>
      </w:rPr>
      <w:t xml:space="preserve">Soggetta a Direzione e Coordinamento Regione </w:t>
    </w:r>
    <w:proofErr w:type="spellStart"/>
    <w:r w:rsidRPr="00C00376">
      <w:rPr>
        <w:rFonts w:ascii="Walkway Black" w:hAnsi="Walkway Black" w:cs="Latha"/>
        <w:color w:val="004899"/>
        <w:spacing w:val="6"/>
        <w:sz w:val="16"/>
        <w:szCs w:val="16"/>
      </w:rPr>
      <w:t>Piemonte</w:t>
    </w:r>
    <w:r w:rsidRPr="00C00376">
      <w:rPr>
        <w:rFonts w:ascii="Times New Roman" w:hAnsi="Times New Roman" w:cs="Times New Roman"/>
        <w:color w:val="004899"/>
        <w:spacing w:val="6"/>
        <w:sz w:val="16"/>
        <w:szCs w:val="16"/>
      </w:rPr>
      <w:t>│</w:t>
    </w:r>
    <w:r w:rsidRPr="00C00376">
      <w:rPr>
        <w:rFonts w:ascii="Walkway Black" w:hAnsi="Walkway Black" w:cs="Latha"/>
        <w:color w:val="004899"/>
        <w:spacing w:val="6"/>
        <w:sz w:val="16"/>
        <w:szCs w:val="16"/>
      </w:rPr>
      <w:t>Capitale</w:t>
    </w:r>
    <w:proofErr w:type="spellEnd"/>
    <w:r w:rsidRPr="00C00376">
      <w:rPr>
        <w:rFonts w:ascii="Walkway Black" w:hAnsi="Walkway Black" w:cs="Latha"/>
        <w:color w:val="004899"/>
        <w:spacing w:val="6"/>
        <w:sz w:val="16"/>
        <w:szCs w:val="16"/>
      </w:rPr>
      <w:t xml:space="preserve"> sociale </w:t>
    </w:r>
    <w:proofErr w:type="spellStart"/>
    <w:r w:rsidRPr="00C00376">
      <w:rPr>
        <w:rFonts w:ascii="Walkway Black" w:hAnsi="Walkway Black" w:cs="Latha"/>
        <w:color w:val="004899"/>
        <w:spacing w:val="6"/>
        <w:sz w:val="16"/>
        <w:szCs w:val="16"/>
      </w:rPr>
      <w:t>i.v</w:t>
    </w:r>
    <w:proofErr w:type="spellEnd"/>
    <w:r w:rsidRPr="00C00376">
      <w:rPr>
        <w:rFonts w:ascii="Walkway Black" w:hAnsi="Walkway Black" w:cs="Latha"/>
        <w:color w:val="004899"/>
        <w:spacing w:val="6"/>
        <w:sz w:val="16"/>
        <w:szCs w:val="16"/>
      </w:rPr>
      <w:t>. Euro 140.914.183,00</w:t>
    </w:r>
  </w:p>
  <w:p w14:paraId="07D1539F" w14:textId="77777777" w:rsidR="000F4A5B" w:rsidRPr="00C00376" w:rsidRDefault="000F4A5B" w:rsidP="00F144F7">
    <w:pPr>
      <w:pStyle w:val="Pidipagina"/>
      <w:tabs>
        <w:tab w:val="clear" w:pos="4819"/>
        <w:tab w:val="clear" w:pos="9638"/>
        <w:tab w:val="left" w:pos="5707"/>
      </w:tabs>
      <w:ind w:right="-1"/>
      <w:jc w:val="center"/>
      <w:rPr>
        <w:rFonts w:ascii="Walkway Black" w:hAnsi="Walkway Black" w:cs="Latha"/>
        <w:color w:val="004899"/>
        <w:spacing w:val="6"/>
        <w:sz w:val="16"/>
        <w:szCs w:val="16"/>
      </w:rPr>
    </w:pPr>
    <w:r w:rsidRPr="00C00376">
      <w:rPr>
        <w:rFonts w:ascii="Walkway Black" w:hAnsi="Walkway Black" w:cs="Latha"/>
        <w:color w:val="004899"/>
        <w:spacing w:val="6"/>
        <w:sz w:val="16"/>
        <w:szCs w:val="16"/>
      </w:rPr>
      <w:t>Codice Fiscale e iscrizione al Registro delle imprese di Torino n. 01947660013</w:t>
    </w:r>
    <w:r w:rsidRPr="00C00376">
      <w:rPr>
        <w:rFonts w:ascii="Times New Roman" w:hAnsi="Times New Roman" w:cs="Times New Roman"/>
        <w:color w:val="004899"/>
        <w:spacing w:val="6"/>
        <w:sz w:val="16"/>
        <w:szCs w:val="16"/>
      </w:rPr>
      <w:t>│</w:t>
    </w:r>
    <w:r w:rsidRPr="00C00376">
      <w:rPr>
        <w:rFonts w:ascii="Walkway Black" w:hAnsi="Walkway Black" w:cs="Latha"/>
        <w:color w:val="004899"/>
        <w:spacing w:val="6"/>
        <w:sz w:val="16"/>
        <w:szCs w:val="16"/>
      </w:rPr>
      <w:t>REA n.521694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C7D51" w14:textId="77777777" w:rsidR="003F10F7" w:rsidRDefault="003F10F7" w:rsidP="00B21AE8">
      <w:pPr>
        <w:spacing w:after="0" w:line="240" w:lineRule="auto"/>
      </w:pPr>
      <w:r>
        <w:separator/>
      </w:r>
    </w:p>
  </w:footnote>
  <w:footnote w:type="continuationSeparator" w:id="0">
    <w:p w14:paraId="4950F294" w14:textId="77777777" w:rsidR="003F10F7" w:rsidRDefault="003F10F7" w:rsidP="00B2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66AF" w14:textId="77777777" w:rsidR="000F4A5B" w:rsidRPr="000054B4" w:rsidRDefault="000F4A5B" w:rsidP="00BF3137">
    <w:pPr>
      <w:pStyle w:val="Intestazione"/>
      <w:jc w:val="center"/>
    </w:pPr>
    <w:r>
      <w:rPr>
        <w:rFonts w:ascii="Neutraliser Sans Regular" w:hAnsi="Neutraliser Sans Regular" w:cs="Latha"/>
        <w:b/>
        <w:noProof/>
        <w:spacing w:val="6"/>
        <w:sz w:val="10"/>
        <w:szCs w:val="16"/>
        <w:lang w:eastAsia="it-IT"/>
      </w:rPr>
      <w:drawing>
        <wp:inline distT="0" distB="0" distL="0" distR="0" wp14:anchorId="756AAF6F" wp14:editId="18D92173">
          <wp:extent cx="2794410" cy="1440000"/>
          <wp:effectExtent l="0" t="0" r="6350" b="825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efinitivo senza payoff.png"/>
                  <pic:cNvPicPr/>
                </pic:nvPicPr>
                <pic:blipFill rotWithShape="1">
                  <a:blip r:embed="rId1" cstate="print">
                    <a:extLst>
                      <a:ext uri="{28A0092B-C50C-407E-A947-70E740481C1C}">
                        <a14:useLocalDpi xmlns:a14="http://schemas.microsoft.com/office/drawing/2010/main" val="0"/>
                      </a:ext>
                    </a:extLst>
                  </a:blip>
                  <a:srcRect b="63556"/>
                  <a:stretch/>
                </pic:blipFill>
                <pic:spPr bwMode="auto">
                  <a:xfrm>
                    <a:off x="0" y="0"/>
                    <a:ext cx="2794410" cy="14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65382" w14:textId="77777777" w:rsidR="000F4A5B" w:rsidRPr="001D71A2" w:rsidRDefault="000F4A5B" w:rsidP="00F144F7">
    <w:pPr>
      <w:pStyle w:val="Pidipagina"/>
      <w:tabs>
        <w:tab w:val="clear" w:pos="4819"/>
        <w:tab w:val="clear" w:pos="9638"/>
        <w:tab w:val="left" w:pos="5707"/>
      </w:tabs>
      <w:spacing w:line="312" w:lineRule="auto"/>
      <w:ind w:left="2694" w:hanging="141"/>
      <w:rPr>
        <w:rFonts w:ascii="Neutraliser Sans Regular" w:hAnsi="Neutraliser Sans Regular" w:cs="Latha"/>
        <w:b/>
        <w:spacing w:val="6"/>
        <w:sz w:val="10"/>
        <w:szCs w:val="16"/>
      </w:rPr>
    </w:pPr>
    <w:r>
      <w:rPr>
        <w:rFonts w:ascii="Neutraliser Sans Regular" w:hAnsi="Neutraliser Sans Regular" w:cs="Latha"/>
        <w:b/>
        <w:noProof/>
        <w:spacing w:val="6"/>
        <w:sz w:val="10"/>
        <w:szCs w:val="16"/>
        <w:lang w:eastAsia="it-IT"/>
      </w:rPr>
      <w:drawing>
        <wp:inline distT="0" distB="0" distL="0" distR="0" wp14:anchorId="5CE4F073" wp14:editId="55E9440B">
          <wp:extent cx="2804426" cy="1440000"/>
          <wp:effectExtent l="0" t="0" r="0" b="825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804426" cy="14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35"/>
        </w:tabs>
        <w:ind w:left="735" w:hanging="375"/>
      </w:pPr>
      <w:rPr>
        <w:rFonts w:ascii="Times New Roman" w:hAnsi="Times New Roman" w:cs="Times New Roman"/>
      </w:rPr>
    </w:lvl>
  </w:abstractNum>
  <w:abstractNum w:abstractNumId="1" w15:restartNumberingAfterBreak="0">
    <w:nsid w:val="00000004"/>
    <w:multiLevelType w:val="singleLevel"/>
    <w:tmpl w:val="00000004"/>
    <w:name w:val="WW8Num4"/>
    <w:lvl w:ilvl="0">
      <w:start w:val="5"/>
      <w:numFmt w:val="bullet"/>
      <w:lvlText w:val="-"/>
      <w:lvlJc w:val="left"/>
      <w:pPr>
        <w:tabs>
          <w:tab w:val="num" w:pos="0"/>
        </w:tabs>
        <w:ind w:left="1440" w:hanging="360"/>
      </w:pPr>
      <w:rPr>
        <w:rFonts w:ascii="Times New Roman" w:hAnsi="Times New Roman" w:cs="Times New Roman"/>
      </w:rPr>
    </w:lvl>
  </w:abstractNum>
  <w:abstractNum w:abstractNumId="2" w15:restartNumberingAfterBreak="0">
    <w:nsid w:val="00364FF3"/>
    <w:multiLevelType w:val="hybridMultilevel"/>
    <w:tmpl w:val="A888EF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1567A60"/>
    <w:multiLevelType w:val="hybridMultilevel"/>
    <w:tmpl w:val="F22AB95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4E32130"/>
    <w:multiLevelType w:val="hybridMultilevel"/>
    <w:tmpl w:val="6F1C274C"/>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6D0696"/>
    <w:multiLevelType w:val="hybridMultilevel"/>
    <w:tmpl w:val="CD6E6DB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0A1573CA"/>
    <w:multiLevelType w:val="hybridMultilevel"/>
    <w:tmpl w:val="D4C63210"/>
    <w:lvl w:ilvl="0" w:tplc="00000004">
      <w:start w:val="5"/>
      <w:numFmt w:val="bullet"/>
      <w:lvlText w:val="-"/>
      <w:lvlJc w:val="left"/>
      <w:pPr>
        <w:ind w:left="720" w:hanging="360"/>
      </w:pPr>
      <w:rPr>
        <w:rFonts w:ascii="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AB02D26"/>
    <w:multiLevelType w:val="hybridMultilevel"/>
    <w:tmpl w:val="7C14779E"/>
    <w:lvl w:ilvl="0" w:tplc="772A18B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2A0EDE"/>
    <w:multiLevelType w:val="hybridMultilevel"/>
    <w:tmpl w:val="F5B24592"/>
    <w:lvl w:ilvl="0" w:tplc="C4488B7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C986635"/>
    <w:multiLevelType w:val="hybridMultilevel"/>
    <w:tmpl w:val="A37C7256"/>
    <w:lvl w:ilvl="0" w:tplc="34E218E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967880"/>
    <w:multiLevelType w:val="hybridMultilevel"/>
    <w:tmpl w:val="B69AC1A4"/>
    <w:lvl w:ilvl="0" w:tplc="04100015">
      <w:start w:val="1"/>
      <w:numFmt w:val="upp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10652E03"/>
    <w:multiLevelType w:val="hybridMultilevel"/>
    <w:tmpl w:val="117655D0"/>
    <w:lvl w:ilvl="0" w:tplc="1FD0DB4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7602E3"/>
    <w:multiLevelType w:val="hybridMultilevel"/>
    <w:tmpl w:val="8E74A396"/>
    <w:lvl w:ilvl="0" w:tplc="34E218E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65D2F3D"/>
    <w:multiLevelType w:val="hybridMultilevel"/>
    <w:tmpl w:val="EFC4F114"/>
    <w:lvl w:ilvl="0" w:tplc="0410000D">
      <w:start w:val="1"/>
      <w:numFmt w:val="bullet"/>
      <w:lvlText w:val=""/>
      <w:lvlJc w:val="left"/>
      <w:pPr>
        <w:ind w:left="720" w:hanging="360"/>
      </w:pPr>
      <w:rPr>
        <w:rFonts w:ascii="Wingdings" w:hAnsi="Wingdings" w:hint="default"/>
      </w:rPr>
    </w:lvl>
    <w:lvl w:ilvl="1" w:tplc="1B38B346">
      <w:numFmt w:val="bullet"/>
      <w:lvlText w:val=""/>
      <w:lvlJc w:val="left"/>
      <w:pPr>
        <w:ind w:left="1785" w:hanging="705"/>
      </w:pPr>
      <w:rPr>
        <w:rFonts w:ascii="Symbol" w:eastAsiaTheme="minorHAnsi" w:hAnsi="Symbol"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B410D8"/>
    <w:multiLevelType w:val="hybridMultilevel"/>
    <w:tmpl w:val="BF0A8C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1C9005F1"/>
    <w:multiLevelType w:val="hybridMultilevel"/>
    <w:tmpl w:val="A4166FF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1DBB3570"/>
    <w:multiLevelType w:val="hybridMultilevel"/>
    <w:tmpl w:val="8B14E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ECD5B7E"/>
    <w:multiLevelType w:val="hybridMultilevel"/>
    <w:tmpl w:val="53425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701227"/>
    <w:multiLevelType w:val="hybridMultilevel"/>
    <w:tmpl w:val="8FD43E82"/>
    <w:lvl w:ilvl="0" w:tplc="0410000D">
      <w:start w:val="1"/>
      <w:numFmt w:val="bullet"/>
      <w:lvlText w:val=""/>
      <w:lvlJc w:val="left"/>
      <w:pPr>
        <w:ind w:left="720" w:hanging="360"/>
      </w:pPr>
      <w:rPr>
        <w:rFonts w:ascii="Wingdings" w:hAnsi="Wingdings" w:hint="default"/>
      </w:rPr>
    </w:lvl>
    <w:lvl w:ilvl="1" w:tplc="563A4F70">
      <w:numFmt w:val="bullet"/>
      <w:lvlText w:val="-"/>
      <w:lvlJc w:val="left"/>
      <w:pPr>
        <w:ind w:left="1785" w:hanging="705"/>
      </w:pPr>
      <w:rPr>
        <w:rFonts w:ascii="Calibri" w:eastAsiaTheme="minorHAnsi" w:hAnsi="Calibri"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9B8444F"/>
    <w:multiLevelType w:val="hybridMultilevel"/>
    <w:tmpl w:val="8198480A"/>
    <w:lvl w:ilvl="0" w:tplc="C8225550">
      <w:numFmt w:val="bullet"/>
      <w:lvlText w:val="-"/>
      <w:lvlJc w:val="left"/>
      <w:pPr>
        <w:ind w:left="1065" w:hanging="705"/>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2D717FCB"/>
    <w:multiLevelType w:val="hybridMultilevel"/>
    <w:tmpl w:val="C6C4FC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901E22"/>
    <w:multiLevelType w:val="hybridMultilevel"/>
    <w:tmpl w:val="7F7AD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E405900"/>
    <w:multiLevelType w:val="hybridMultilevel"/>
    <w:tmpl w:val="E8C6BA14"/>
    <w:lvl w:ilvl="0" w:tplc="37C048B4">
      <w:start w:val="1"/>
      <w:numFmt w:val="lowerRoman"/>
      <w:lvlText w:val="%1."/>
      <w:lvlJc w:val="right"/>
      <w:pPr>
        <w:ind w:left="720" w:hanging="360"/>
      </w:pPr>
      <w:rPr>
        <w:rFonts w:hint="default"/>
      </w:rPr>
    </w:lvl>
    <w:lvl w:ilvl="1" w:tplc="14BCF0E2">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370B39"/>
    <w:multiLevelType w:val="hybridMultilevel"/>
    <w:tmpl w:val="882EBD2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1">
      <w:start w:val="1"/>
      <w:numFmt w:val="decimal"/>
      <w:lvlText w:val="%3)"/>
      <w:lvlJc w:val="lef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6F595F"/>
    <w:multiLevelType w:val="hybridMultilevel"/>
    <w:tmpl w:val="C846BD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6B144D"/>
    <w:multiLevelType w:val="hybridMultilevel"/>
    <w:tmpl w:val="1EA04426"/>
    <w:lvl w:ilvl="0" w:tplc="0410001B">
      <w:start w:val="1"/>
      <w:numFmt w:val="lowerRoman"/>
      <w:lvlText w:val="%1."/>
      <w:lvlJc w:val="righ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6" w15:restartNumberingAfterBreak="0">
    <w:nsid w:val="49B26D25"/>
    <w:multiLevelType w:val="hybridMultilevel"/>
    <w:tmpl w:val="E37C8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4F3C33"/>
    <w:multiLevelType w:val="hybridMultilevel"/>
    <w:tmpl w:val="E264CE5C"/>
    <w:lvl w:ilvl="0" w:tplc="8196DD22">
      <w:numFmt w:val="bullet"/>
      <w:lvlText w:val="-"/>
      <w:lvlJc w:val="left"/>
      <w:pPr>
        <w:ind w:left="1800" w:hanging="360"/>
      </w:pPr>
      <w:rPr>
        <w:rFonts w:ascii="Calibri" w:eastAsia="Times New Roman" w:hAnsi="Calibri" w:cs="Calibr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8" w15:restartNumberingAfterBreak="0">
    <w:nsid w:val="4C8304FA"/>
    <w:multiLevelType w:val="hybridMultilevel"/>
    <w:tmpl w:val="609A5A10"/>
    <w:lvl w:ilvl="0" w:tplc="7B84EFC6">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8440275E">
      <w:numFmt w:val="bullet"/>
      <w:lvlText w:val="•"/>
      <w:lvlJc w:val="left"/>
      <w:pPr>
        <w:ind w:left="2325" w:hanging="705"/>
      </w:pPr>
      <w:rPr>
        <w:rFonts w:ascii="Verdana" w:eastAsiaTheme="minorHAnsi" w:hAnsi="Verdana" w:cstheme="minorBid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4D6C7F9C"/>
    <w:multiLevelType w:val="hybridMultilevel"/>
    <w:tmpl w:val="D6283FE0"/>
    <w:lvl w:ilvl="0" w:tplc="E8965322">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BC54BB"/>
    <w:multiLevelType w:val="hybridMultilevel"/>
    <w:tmpl w:val="B69AC1A4"/>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51E04942"/>
    <w:multiLevelType w:val="hybridMultilevel"/>
    <w:tmpl w:val="3636FFCE"/>
    <w:lvl w:ilvl="0" w:tplc="8196DD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CC00D0"/>
    <w:multiLevelType w:val="hybridMultilevel"/>
    <w:tmpl w:val="B6BE294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3" w15:restartNumberingAfterBreak="0">
    <w:nsid w:val="541D2051"/>
    <w:multiLevelType w:val="hybridMultilevel"/>
    <w:tmpl w:val="0C9AC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955689F"/>
    <w:multiLevelType w:val="hybridMultilevel"/>
    <w:tmpl w:val="E9282EAC"/>
    <w:lvl w:ilvl="0" w:tplc="06B81A6A">
      <w:start w:val="1"/>
      <w:numFmt w:val="decimal"/>
      <w:lvlText w:val="%1."/>
      <w:lvlJc w:val="left"/>
      <w:pPr>
        <w:ind w:left="644"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BFF7FDC"/>
    <w:multiLevelType w:val="hybridMultilevel"/>
    <w:tmpl w:val="EFAAF2A2"/>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5EEA0A5E"/>
    <w:multiLevelType w:val="multilevel"/>
    <w:tmpl w:val="E36C20D0"/>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7" w15:restartNumberingAfterBreak="0">
    <w:nsid w:val="611414C3"/>
    <w:multiLevelType w:val="hybridMultilevel"/>
    <w:tmpl w:val="1436DB82"/>
    <w:lvl w:ilvl="0" w:tplc="78BE7684">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8" w15:restartNumberingAfterBreak="0">
    <w:nsid w:val="63A31D44"/>
    <w:multiLevelType w:val="hybridMultilevel"/>
    <w:tmpl w:val="284E7DD8"/>
    <w:lvl w:ilvl="0" w:tplc="BFAA820A">
      <w:numFmt w:val="bullet"/>
      <w:lvlText w:val="-"/>
      <w:lvlJc w:val="left"/>
      <w:pPr>
        <w:ind w:left="720" w:hanging="360"/>
      </w:pPr>
      <w:rPr>
        <w:rFonts w:ascii="Verdana" w:eastAsia="Calibr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624FC4"/>
    <w:multiLevelType w:val="hybridMultilevel"/>
    <w:tmpl w:val="B0367DFC"/>
    <w:lvl w:ilvl="0" w:tplc="1B38B346">
      <w:numFmt w:val="bullet"/>
      <w:lvlText w:val=""/>
      <w:lvlJc w:val="left"/>
      <w:pPr>
        <w:ind w:left="1065" w:hanging="705"/>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C77967"/>
    <w:multiLevelType w:val="hybridMultilevel"/>
    <w:tmpl w:val="89064C28"/>
    <w:lvl w:ilvl="0" w:tplc="8196DD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0A9573E"/>
    <w:multiLevelType w:val="hybridMultilevel"/>
    <w:tmpl w:val="331C347A"/>
    <w:lvl w:ilvl="0" w:tplc="13B69CAE">
      <w:numFmt w:val="bullet"/>
      <w:lvlText w:val="-"/>
      <w:lvlJc w:val="left"/>
      <w:pPr>
        <w:ind w:left="720" w:hanging="360"/>
      </w:pPr>
      <w:rPr>
        <w:rFonts w:ascii="Calibri" w:eastAsiaTheme="minorHAnsi" w:hAnsi="Calibri"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2" w15:restartNumberingAfterBreak="0">
    <w:nsid w:val="729D3702"/>
    <w:multiLevelType w:val="hybridMultilevel"/>
    <w:tmpl w:val="7ABCF6AC"/>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3031135"/>
    <w:multiLevelType w:val="hybridMultilevel"/>
    <w:tmpl w:val="1FC42D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9BB4201"/>
    <w:multiLevelType w:val="hybridMultilevel"/>
    <w:tmpl w:val="CA64D710"/>
    <w:lvl w:ilvl="0" w:tplc="E2EC23C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902F17"/>
    <w:multiLevelType w:val="hybridMultilevel"/>
    <w:tmpl w:val="78CEF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9C6ABA"/>
    <w:multiLevelType w:val="hybridMultilevel"/>
    <w:tmpl w:val="3B36F4CA"/>
    <w:lvl w:ilvl="0" w:tplc="AFB2AC5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1"/>
  </w:num>
  <w:num w:numId="4">
    <w:abstractNumId w:val="39"/>
  </w:num>
  <w:num w:numId="5">
    <w:abstractNumId w:val="18"/>
  </w:num>
  <w:num w:numId="6">
    <w:abstractNumId w:val="13"/>
  </w:num>
  <w:num w:numId="7">
    <w:abstractNumId w:val="17"/>
  </w:num>
  <w:num w:numId="8">
    <w:abstractNumId w:val="33"/>
  </w:num>
  <w:num w:numId="9">
    <w:abstractNumId w:val="16"/>
  </w:num>
  <w:num w:numId="10">
    <w:abstractNumId w:val="30"/>
  </w:num>
  <w:num w:numId="11">
    <w:abstractNumId w:val="11"/>
  </w:num>
  <w:num w:numId="12">
    <w:abstractNumId w:val="27"/>
  </w:num>
  <w:num w:numId="13">
    <w:abstractNumId w:val="24"/>
  </w:num>
  <w:num w:numId="14">
    <w:abstractNumId w:val="43"/>
  </w:num>
  <w:num w:numId="15">
    <w:abstractNumId w:val="22"/>
  </w:num>
  <w:num w:numId="16">
    <w:abstractNumId w:val="35"/>
  </w:num>
  <w:num w:numId="17">
    <w:abstractNumId w:val="40"/>
  </w:num>
  <w:num w:numId="18">
    <w:abstractNumId w:val="2"/>
  </w:num>
  <w:num w:numId="19">
    <w:abstractNumId w:val="8"/>
  </w:num>
  <w:num w:numId="20">
    <w:abstractNumId w:val="26"/>
  </w:num>
  <w:num w:numId="21">
    <w:abstractNumId w:val="25"/>
  </w:num>
  <w:num w:numId="22">
    <w:abstractNumId w:val="37"/>
  </w:num>
  <w:num w:numId="23">
    <w:abstractNumId w:val="14"/>
  </w:num>
  <w:num w:numId="24">
    <w:abstractNumId w:val="32"/>
  </w:num>
  <w:num w:numId="25">
    <w:abstractNumId w:val="12"/>
  </w:num>
  <w:num w:numId="26">
    <w:abstractNumId w:val="9"/>
  </w:num>
  <w:num w:numId="27">
    <w:abstractNumId w:val="31"/>
  </w:num>
  <w:num w:numId="28">
    <w:abstractNumId w:val="44"/>
  </w:num>
  <w:num w:numId="29">
    <w:abstractNumId w:val="10"/>
  </w:num>
  <w:num w:numId="30">
    <w:abstractNumId w:val="42"/>
  </w:num>
  <w:num w:numId="31">
    <w:abstractNumId w:val="19"/>
  </w:num>
  <w:num w:numId="32">
    <w:abstractNumId w:val="41"/>
  </w:num>
  <w:num w:numId="33">
    <w:abstractNumId w:val="0"/>
  </w:num>
  <w:num w:numId="34">
    <w:abstractNumId w:val="1"/>
  </w:num>
  <w:num w:numId="35">
    <w:abstractNumId w:val="28"/>
  </w:num>
  <w:num w:numId="36">
    <w:abstractNumId w:val="6"/>
  </w:num>
  <w:num w:numId="37">
    <w:abstractNumId w:val="23"/>
  </w:num>
  <w:num w:numId="38">
    <w:abstractNumId w:val="4"/>
  </w:num>
  <w:num w:numId="39">
    <w:abstractNumId w:val="46"/>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7"/>
  </w:num>
  <w:num w:numId="43">
    <w:abstractNumId w:val="36"/>
  </w:num>
  <w:num w:numId="44">
    <w:abstractNumId w:val="38"/>
  </w:num>
  <w:num w:numId="45">
    <w:abstractNumId w:val="45"/>
  </w:num>
  <w:num w:numId="46">
    <w:abstractNumId w:val="20"/>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E8"/>
    <w:rsid w:val="00001025"/>
    <w:rsid w:val="0000186E"/>
    <w:rsid w:val="00001D98"/>
    <w:rsid w:val="000054B4"/>
    <w:rsid w:val="000067FC"/>
    <w:rsid w:val="00011B92"/>
    <w:rsid w:val="00012A07"/>
    <w:rsid w:val="000227CB"/>
    <w:rsid w:val="00025F67"/>
    <w:rsid w:val="00025FB7"/>
    <w:rsid w:val="00033137"/>
    <w:rsid w:val="00036065"/>
    <w:rsid w:val="00054E74"/>
    <w:rsid w:val="00057637"/>
    <w:rsid w:val="000610C2"/>
    <w:rsid w:val="00061F59"/>
    <w:rsid w:val="000665B3"/>
    <w:rsid w:val="000667C9"/>
    <w:rsid w:val="00070FF7"/>
    <w:rsid w:val="00073353"/>
    <w:rsid w:val="00073AB3"/>
    <w:rsid w:val="0008225C"/>
    <w:rsid w:val="00082A43"/>
    <w:rsid w:val="0009070C"/>
    <w:rsid w:val="0009575E"/>
    <w:rsid w:val="00096223"/>
    <w:rsid w:val="00096BE4"/>
    <w:rsid w:val="000A200F"/>
    <w:rsid w:val="000C5548"/>
    <w:rsid w:val="000C5F17"/>
    <w:rsid w:val="000D6629"/>
    <w:rsid w:val="000E1C61"/>
    <w:rsid w:val="000E52DC"/>
    <w:rsid w:val="000E77CB"/>
    <w:rsid w:val="000F4A5B"/>
    <w:rsid w:val="00100E40"/>
    <w:rsid w:val="001100DB"/>
    <w:rsid w:val="00120AAA"/>
    <w:rsid w:val="00127290"/>
    <w:rsid w:val="0013090D"/>
    <w:rsid w:val="00132AAF"/>
    <w:rsid w:val="001371C2"/>
    <w:rsid w:val="001434D3"/>
    <w:rsid w:val="00151284"/>
    <w:rsid w:val="00154D57"/>
    <w:rsid w:val="001574A8"/>
    <w:rsid w:val="001645A2"/>
    <w:rsid w:val="00187EF5"/>
    <w:rsid w:val="00197657"/>
    <w:rsid w:val="001A22A2"/>
    <w:rsid w:val="001B0876"/>
    <w:rsid w:val="001B2897"/>
    <w:rsid w:val="001B452E"/>
    <w:rsid w:val="001B56CB"/>
    <w:rsid w:val="001B5D5F"/>
    <w:rsid w:val="001C55E8"/>
    <w:rsid w:val="001D34F2"/>
    <w:rsid w:val="001D42F7"/>
    <w:rsid w:val="001D5294"/>
    <w:rsid w:val="001D5F65"/>
    <w:rsid w:val="001D6C30"/>
    <w:rsid w:val="001D71A2"/>
    <w:rsid w:val="001E0185"/>
    <w:rsid w:val="001F10A0"/>
    <w:rsid w:val="001F1FFC"/>
    <w:rsid w:val="00201651"/>
    <w:rsid w:val="00210450"/>
    <w:rsid w:val="00210F43"/>
    <w:rsid w:val="002112DE"/>
    <w:rsid w:val="0021434D"/>
    <w:rsid w:val="00214F17"/>
    <w:rsid w:val="00226E10"/>
    <w:rsid w:val="00231856"/>
    <w:rsid w:val="002329A0"/>
    <w:rsid w:val="002378CC"/>
    <w:rsid w:val="00240274"/>
    <w:rsid w:val="0024767C"/>
    <w:rsid w:val="00256F8A"/>
    <w:rsid w:val="002620E9"/>
    <w:rsid w:val="00263BF1"/>
    <w:rsid w:val="00274E56"/>
    <w:rsid w:val="00275723"/>
    <w:rsid w:val="002817DA"/>
    <w:rsid w:val="002830D4"/>
    <w:rsid w:val="002A45BF"/>
    <w:rsid w:val="002A5333"/>
    <w:rsid w:val="002A6860"/>
    <w:rsid w:val="002B0C3D"/>
    <w:rsid w:val="002B7AC1"/>
    <w:rsid w:val="002C504B"/>
    <w:rsid w:val="002D1663"/>
    <w:rsid w:val="002D41BC"/>
    <w:rsid w:val="002E2724"/>
    <w:rsid w:val="002E3410"/>
    <w:rsid w:val="002E5D2F"/>
    <w:rsid w:val="002F31DC"/>
    <w:rsid w:val="00315B21"/>
    <w:rsid w:val="00317BCB"/>
    <w:rsid w:val="00321B5F"/>
    <w:rsid w:val="00322E53"/>
    <w:rsid w:val="0032691F"/>
    <w:rsid w:val="00332F10"/>
    <w:rsid w:val="00340055"/>
    <w:rsid w:val="00340E44"/>
    <w:rsid w:val="0034798F"/>
    <w:rsid w:val="00371816"/>
    <w:rsid w:val="003724C8"/>
    <w:rsid w:val="0037567F"/>
    <w:rsid w:val="0037697A"/>
    <w:rsid w:val="00380F9C"/>
    <w:rsid w:val="00383AC0"/>
    <w:rsid w:val="00385B51"/>
    <w:rsid w:val="003A5EDA"/>
    <w:rsid w:val="003B0FE9"/>
    <w:rsid w:val="003C0E96"/>
    <w:rsid w:val="003C1421"/>
    <w:rsid w:val="003C24E2"/>
    <w:rsid w:val="003D2F94"/>
    <w:rsid w:val="003D7676"/>
    <w:rsid w:val="003D77BD"/>
    <w:rsid w:val="003D7E21"/>
    <w:rsid w:val="003E01C9"/>
    <w:rsid w:val="003E1377"/>
    <w:rsid w:val="003E538F"/>
    <w:rsid w:val="003E5907"/>
    <w:rsid w:val="003E7923"/>
    <w:rsid w:val="003F10F7"/>
    <w:rsid w:val="003F2D65"/>
    <w:rsid w:val="004016DE"/>
    <w:rsid w:val="004031D2"/>
    <w:rsid w:val="00405BAB"/>
    <w:rsid w:val="004108C6"/>
    <w:rsid w:val="004123FA"/>
    <w:rsid w:val="00424AB1"/>
    <w:rsid w:val="00425647"/>
    <w:rsid w:val="00431660"/>
    <w:rsid w:val="0043570A"/>
    <w:rsid w:val="00437310"/>
    <w:rsid w:val="00442980"/>
    <w:rsid w:val="0044780B"/>
    <w:rsid w:val="00450EF1"/>
    <w:rsid w:val="004520CC"/>
    <w:rsid w:val="0045661D"/>
    <w:rsid w:val="00474605"/>
    <w:rsid w:val="00480E63"/>
    <w:rsid w:val="0048102D"/>
    <w:rsid w:val="0048742B"/>
    <w:rsid w:val="00487FB7"/>
    <w:rsid w:val="0049314C"/>
    <w:rsid w:val="00497C04"/>
    <w:rsid w:val="004A2551"/>
    <w:rsid w:val="004A5D59"/>
    <w:rsid w:val="004A79FD"/>
    <w:rsid w:val="004B2852"/>
    <w:rsid w:val="004B698F"/>
    <w:rsid w:val="004B6DE4"/>
    <w:rsid w:val="004C5711"/>
    <w:rsid w:val="004D6CFB"/>
    <w:rsid w:val="004D6F66"/>
    <w:rsid w:val="004E7FB4"/>
    <w:rsid w:val="004F0508"/>
    <w:rsid w:val="004F265E"/>
    <w:rsid w:val="004F454E"/>
    <w:rsid w:val="004F53A0"/>
    <w:rsid w:val="00500730"/>
    <w:rsid w:val="0050606C"/>
    <w:rsid w:val="00506BB8"/>
    <w:rsid w:val="00516FCB"/>
    <w:rsid w:val="005348FB"/>
    <w:rsid w:val="00537926"/>
    <w:rsid w:val="005417FC"/>
    <w:rsid w:val="00542073"/>
    <w:rsid w:val="005425DB"/>
    <w:rsid w:val="00551F60"/>
    <w:rsid w:val="005677C1"/>
    <w:rsid w:val="005746F9"/>
    <w:rsid w:val="00577CA1"/>
    <w:rsid w:val="005838D6"/>
    <w:rsid w:val="00583EA8"/>
    <w:rsid w:val="005862E9"/>
    <w:rsid w:val="0059061A"/>
    <w:rsid w:val="005A483F"/>
    <w:rsid w:val="005A6D4F"/>
    <w:rsid w:val="005B2887"/>
    <w:rsid w:val="005C1B8B"/>
    <w:rsid w:val="005C52B9"/>
    <w:rsid w:val="005D38DC"/>
    <w:rsid w:val="005E2A09"/>
    <w:rsid w:val="005E5DF5"/>
    <w:rsid w:val="005E6E60"/>
    <w:rsid w:val="005F166C"/>
    <w:rsid w:val="005F1912"/>
    <w:rsid w:val="005F726D"/>
    <w:rsid w:val="005F7B80"/>
    <w:rsid w:val="00600192"/>
    <w:rsid w:val="0060097D"/>
    <w:rsid w:val="00606263"/>
    <w:rsid w:val="006122CD"/>
    <w:rsid w:val="006123E8"/>
    <w:rsid w:val="006143D6"/>
    <w:rsid w:val="006167A7"/>
    <w:rsid w:val="0062087E"/>
    <w:rsid w:val="0062277C"/>
    <w:rsid w:val="00623199"/>
    <w:rsid w:val="006307D4"/>
    <w:rsid w:val="006318BD"/>
    <w:rsid w:val="00635FD0"/>
    <w:rsid w:val="00636512"/>
    <w:rsid w:val="0063782A"/>
    <w:rsid w:val="00637D1C"/>
    <w:rsid w:val="00641370"/>
    <w:rsid w:val="00646E28"/>
    <w:rsid w:val="00650278"/>
    <w:rsid w:val="00650A49"/>
    <w:rsid w:val="00655CEA"/>
    <w:rsid w:val="006751F4"/>
    <w:rsid w:val="00676A8D"/>
    <w:rsid w:val="00677B9C"/>
    <w:rsid w:val="00685D1C"/>
    <w:rsid w:val="00694C89"/>
    <w:rsid w:val="00697ECE"/>
    <w:rsid w:val="006A5519"/>
    <w:rsid w:val="006D2157"/>
    <w:rsid w:val="006E05F2"/>
    <w:rsid w:val="006E7908"/>
    <w:rsid w:val="007048D9"/>
    <w:rsid w:val="007064AB"/>
    <w:rsid w:val="00706907"/>
    <w:rsid w:val="0070706C"/>
    <w:rsid w:val="00710FE2"/>
    <w:rsid w:val="007314C9"/>
    <w:rsid w:val="007335AD"/>
    <w:rsid w:val="007357E4"/>
    <w:rsid w:val="00752B12"/>
    <w:rsid w:val="007534C4"/>
    <w:rsid w:val="00754B09"/>
    <w:rsid w:val="00761DF6"/>
    <w:rsid w:val="007669E4"/>
    <w:rsid w:val="00770AC3"/>
    <w:rsid w:val="00772AE8"/>
    <w:rsid w:val="00782566"/>
    <w:rsid w:val="0078304F"/>
    <w:rsid w:val="007963D9"/>
    <w:rsid w:val="007A6EB8"/>
    <w:rsid w:val="007A72EC"/>
    <w:rsid w:val="007A7405"/>
    <w:rsid w:val="007B09EF"/>
    <w:rsid w:val="007B2518"/>
    <w:rsid w:val="007B6CB2"/>
    <w:rsid w:val="007C2891"/>
    <w:rsid w:val="007C74D6"/>
    <w:rsid w:val="007D4EB7"/>
    <w:rsid w:val="007E2294"/>
    <w:rsid w:val="007E25B7"/>
    <w:rsid w:val="007E5689"/>
    <w:rsid w:val="007F1CBF"/>
    <w:rsid w:val="007F1EAC"/>
    <w:rsid w:val="008174B2"/>
    <w:rsid w:val="00822359"/>
    <w:rsid w:val="008274F9"/>
    <w:rsid w:val="008436DF"/>
    <w:rsid w:val="00847C04"/>
    <w:rsid w:val="0085087B"/>
    <w:rsid w:val="0085383C"/>
    <w:rsid w:val="00862DDD"/>
    <w:rsid w:val="00865354"/>
    <w:rsid w:val="00866B31"/>
    <w:rsid w:val="00870B27"/>
    <w:rsid w:val="00874511"/>
    <w:rsid w:val="00875DEA"/>
    <w:rsid w:val="008961F7"/>
    <w:rsid w:val="008A05C0"/>
    <w:rsid w:val="008B37E5"/>
    <w:rsid w:val="008C2716"/>
    <w:rsid w:val="008C40FD"/>
    <w:rsid w:val="008C7FC4"/>
    <w:rsid w:val="008D129F"/>
    <w:rsid w:val="008D2707"/>
    <w:rsid w:val="008D2771"/>
    <w:rsid w:val="008D346B"/>
    <w:rsid w:val="008E1795"/>
    <w:rsid w:val="008E51AE"/>
    <w:rsid w:val="008F4448"/>
    <w:rsid w:val="009111B2"/>
    <w:rsid w:val="00913C62"/>
    <w:rsid w:val="0091424B"/>
    <w:rsid w:val="00914811"/>
    <w:rsid w:val="00914AB8"/>
    <w:rsid w:val="00920EB1"/>
    <w:rsid w:val="0092644D"/>
    <w:rsid w:val="009267CA"/>
    <w:rsid w:val="00926A46"/>
    <w:rsid w:val="00941287"/>
    <w:rsid w:val="0094288B"/>
    <w:rsid w:val="00943085"/>
    <w:rsid w:val="00943356"/>
    <w:rsid w:val="009507B9"/>
    <w:rsid w:val="00954733"/>
    <w:rsid w:val="0095607A"/>
    <w:rsid w:val="0095657E"/>
    <w:rsid w:val="00963E45"/>
    <w:rsid w:val="00964CBC"/>
    <w:rsid w:val="00973C7C"/>
    <w:rsid w:val="00975B02"/>
    <w:rsid w:val="00980DD7"/>
    <w:rsid w:val="009852CA"/>
    <w:rsid w:val="009900DC"/>
    <w:rsid w:val="00993249"/>
    <w:rsid w:val="0099455F"/>
    <w:rsid w:val="00996423"/>
    <w:rsid w:val="009A2292"/>
    <w:rsid w:val="009A4565"/>
    <w:rsid w:val="009A4778"/>
    <w:rsid w:val="009B43F5"/>
    <w:rsid w:val="009B522E"/>
    <w:rsid w:val="009C449A"/>
    <w:rsid w:val="009C5D84"/>
    <w:rsid w:val="009C76C6"/>
    <w:rsid w:val="009E3CC5"/>
    <w:rsid w:val="009E4BA6"/>
    <w:rsid w:val="009E7FB7"/>
    <w:rsid w:val="009F21CB"/>
    <w:rsid w:val="009F5EF1"/>
    <w:rsid w:val="00A104F0"/>
    <w:rsid w:val="00A11686"/>
    <w:rsid w:val="00A116A3"/>
    <w:rsid w:val="00A11757"/>
    <w:rsid w:val="00A124AF"/>
    <w:rsid w:val="00A165CF"/>
    <w:rsid w:val="00A17B70"/>
    <w:rsid w:val="00A241D4"/>
    <w:rsid w:val="00A24722"/>
    <w:rsid w:val="00A25F7F"/>
    <w:rsid w:val="00A261A7"/>
    <w:rsid w:val="00A30C7C"/>
    <w:rsid w:val="00A35825"/>
    <w:rsid w:val="00A47597"/>
    <w:rsid w:val="00A51FD2"/>
    <w:rsid w:val="00A5426D"/>
    <w:rsid w:val="00A61259"/>
    <w:rsid w:val="00A628ED"/>
    <w:rsid w:val="00A71300"/>
    <w:rsid w:val="00A80D70"/>
    <w:rsid w:val="00A8372C"/>
    <w:rsid w:val="00A837F8"/>
    <w:rsid w:val="00A913F8"/>
    <w:rsid w:val="00A9238E"/>
    <w:rsid w:val="00A92AD7"/>
    <w:rsid w:val="00A93E70"/>
    <w:rsid w:val="00A964B6"/>
    <w:rsid w:val="00AA58D1"/>
    <w:rsid w:val="00AB426B"/>
    <w:rsid w:val="00AC3FD6"/>
    <w:rsid w:val="00AE0773"/>
    <w:rsid w:val="00AE0D84"/>
    <w:rsid w:val="00AF2FB6"/>
    <w:rsid w:val="00AF317D"/>
    <w:rsid w:val="00AF4B5C"/>
    <w:rsid w:val="00AF5AB6"/>
    <w:rsid w:val="00AF5E11"/>
    <w:rsid w:val="00B01315"/>
    <w:rsid w:val="00B05582"/>
    <w:rsid w:val="00B106E7"/>
    <w:rsid w:val="00B10B78"/>
    <w:rsid w:val="00B21AE8"/>
    <w:rsid w:val="00B23226"/>
    <w:rsid w:val="00B275DD"/>
    <w:rsid w:val="00B313D0"/>
    <w:rsid w:val="00B346A9"/>
    <w:rsid w:val="00B35F1A"/>
    <w:rsid w:val="00B46A93"/>
    <w:rsid w:val="00B51DA8"/>
    <w:rsid w:val="00B53DE2"/>
    <w:rsid w:val="00B53E0D"/>
    <w:rsid w:val="00B602ED"/>
    <w:rsid w:val="00B604FC"/>
    <w:rsid w:val="00B60A55"/>
    <w:rsid w:val="00B62267"/>
    <w:rsid w:val="00B623F5"/>
    <w:rsid w:val="00B62D5E"/>
    <w:rsid w:val="00B64EF5"/>
    <w:rsid w:val="00B651D1"/>
    <w:rsid w:val="00B75C1A"/>
    <w:rsid w:val="00B75ED8"/>
    <w:rsid w:val="00B81DCC"/>
    <w:rsid w:val="00B85D24"/>
    <w:rsid w:val="00B87DDB"/>
    <w:rsid w:val="00B9214F"/>
    <w:rsid w:val="00B96B01"/>
    <w:rsid w:val="00BA0264"/>
    <w:rsid w:val="00BA787C"/>
    <w:rsid w:val="00BB5510"/>
    <w:rsid w:val="00BB6061"/>
    <w:rsid w:val="00BF3137"/>
    <w:rsid w:val="00C00376"/>
    <w:rsid w:val="00C01043"/>
    <w:rsid w:val="00C078B9"/>
    <w:rsid w:val="00C12969"/>
    <w:rsid w:val="00C12C68"/>
    <w:rsid w:val="00C20BDE"/>
    <w:rsid w:val="00C24CDB"/>
    <w:rsid w:val="00C25503"/>
    <w:rsid w:val="00C2610F"/>
    <w:rsid w:val="00C32994"/>
    <w:rsid w:val="00C36D82"/>
    <w:rsid w:val="00C438A7"/>
    <w:rsid w:val="00C45EF5"/>
    <w:rsid w:val="00C45F28"/>
    <w:rsid w:val="00C51C2A"/>
    <w:rsid w:val="00C60D45"/>
    <w:rsid w:val="00C658AE"/>
    <w:rsid w:val="00C67AD8"/>
    <w:rsid w:val="00C74024"/>
    <w:rsid w:val="00C749D8"/>
    <w:rsid w:val="00C82F7D"/>
    <w:rsid w:val="00C871BC"/>
    <w:rsid w:val="00C87DDD"/>
    <w:rsid w:val="00C9672D"/>
    <w:rsid w:val="00C96C94"/>
    <w:rsid w:val="00C97434"/>
    <w:rsid w:val="00CB2C4D"/>
    <w:rsid w:val="00CC0474"/>
    <w:rsid w:val="00CC2EF7"/>
    <w:rsid w:val="00CD24A4"/>
    <w:rsid w:val="00CD313B"/>
    <w:rsid w:val="00CF06D5"/>
    <w:rsid w:val="00CF26E3"/>
    <w:rsid w:val="00CF35EA"/>
    <w:rsid w:val="00CF4B2A"/>
    <w:rsid w:val="00CF5CAC"/>
    <w:rsid w:val="00D018E6"/>
    <w:rsid w:val="00D01BAF"/>
    <w:rsid w:val="00D0453B"/>
    <w:rsid w:val="00D054F8"/>
    <w:rsid w:val="00D07767"/>
    <w:rsid w:val="00D11ED0"/>
    <w:rsid w:val="00D2753A"/>
    <w:rsid w:val="00D434B0"/>
    <w:rsid w:val="00D56760"/>
    <w:rsid w:val="00D56A73"/>
    <w:rsid w:val="00D5774B"/>
    <w:rsid w:val="00D645E4"/>
    <w:rsid w:val="00D66EB4"/>
    <w:rsid w:val="00D72135"/>
    <w:rsid w:val="00D749BE"/>
    <w:rsid w:val="00D83F45"/>
    <w:rsid w:val="00D85FAA"/>
    <w:rsid w:val="00D87C29"/>
    <w:rsid w:val="00D93481"/>
    <w:rsid w:val="00D94DE9"/>
    <w:rsid w:val="00D97E59"/>
    <w:rsid w:val="00DA07E3"/>
    <w:rsid w:val="00DA130E"/>
    <w:rsid w:val="00DA1F9F"/>
    <w:rsid w:val="00DA51E6"/>
    <w:rsid w:val="00DA79C2"/>
    <w:rsid w:val="00DB2CF6"/>
    <w:rsid w:val="00DB40EE"/>
    <w:rsid w:val="00DC2320"/>
    <w:rsid w:val="00DC5A84"/>
    <w:rsid w:val="00DC6FC9"/>
    <w:rsid w:val="00DD32A0"/>
    <w:rsid w:val="00DD4EC1"/>
    <w:rsid w:val="00DE0CCE"/>
    <w:rsid w:val="00DE198B"/>
    <w:rsid w:val="00DE2AAE"/>
    <w:rsid w:val="00DF1E2E"/>
    <w:rsid w:val="00DF4326"/>
    <w:rsid w:val="00DF65DC"/>
    <w:rsid w:val="00DF7BCD"/>
    <w:rsid w:val="00E02FC3"/>
    <w:rsid w:val="00E05444"/>
    <w:rsid w:val="00E11F43"/>
    <w:rsid w:val="00E2066C"/>
    <w:rsid w:val="00E24CAB"/>
    <w:rsid w:val="00E37207"/>
    <w:rsid w:val="00E4278A"/>
    <w:rsid w:val="00E429E6"/>
    <w:rsid w:val="00E51291"/>
    <w:rsid w:val="00E614CC"/>
    <w:rsid w:val="00E672AF"/>
    <w:rsid w:val="00E72290"/>
    <w:rsid w:val="00E73BCD"/>
    <w:rsid w:val="00E745DB"/>
    <w:rsid w:val="00E836FB"/>
    <w:rsid w:val="00E851BA"/>
    <w:rsid w:val="00EA03C3"/>
    <w:rsid w:val="00EA521F"/>
    <w:rsid w:val="00EB02A5"/>
    <w:rsid w:val="00EB2A46"/>
    <w:rsid w:val="00EB6090"/>
    <w:rsid w:val="00EC3C5C"/>
    <w:rsid w:val="00ED0715"/>
    <w:rsid w:val="00ED2065"/>
    <w:rsid w:val="00ED24BC"/>
    <w:rsid w:val="00ED519E"/>
    <w:rsid w:val="00ED55DB"/>
    <w:rsid w:val="00EE6A4D"/>
    <w:rsid w:val="00EF0D8B"/>
    <w:rsid w:val="00EF38DF"/>
    <w:rsid w:val="00F06F6F"/>
    <w:rsid w:val="00F144F7"/>
    <w:rsid w:val="00F14610"/>
    <w:rsid w:val="00F15E4A"/>
    <w:rsid w:val="00F22E76"/>
    <w:rsid w:val="00F306AB"/>
    <w:rsid w:val="00F3100B"/>
    <w:rsid w:val="00F366B1"/>
    <w:rsid w:val="00F50D7E"/>
    <w:rsid w:val="00F51E90"/>
    <w:rsid w:val="00F52935"/>
    <w:rsid w:val="00F53DEE"/>
    <w:rsid w:val="00F54F4F"/>
    <w:rsid w:val="00F63E26"/>
    <w:rsid w:val="00F66992"/>
    <w:rsid w:val="00F66FA9"/>
    <w:rsid w:val="00F708E8"/>
    <w:rsid w:val="00F70CC5"/>
    <w:rsid w:val="00F727AA"/>
    <w:rsid w:val="00F73F9A"/>
    <w:rsid w:val="00F7775F"/>
    <w:rsid w:val="00F77886"/>
    <w:rsid w:val="00F77B54"/>
    <w:rsid w:val="00F8021E"/>
    <w:rsid w:val="00F83043"/>
    <w:rsid w:val="00F90403"/>
    <w:rsid w:val="00F92FB2"/>
    <w:rsid w:val="00F940F6"/>
    <w:rsid w:val="00F9586E"/>
    <w:rsid w:val="00FA2657"/>
    <w:rsid w:val="00FA35D6"/>
    <w:rsid w:val="00FB1C91"/>
    <w:rsid w:val="00FB4DD6"/>
    <w:rsid w:val="00FB6EAC"/>
    <w:rsid w:val="00FC6151"/>
    <w:rsid w:val="00FD2405"/>
    <w:rsid w:val="00FE30DC"/>
    <w:rsid w:val="00FE5BF2"/>
    <w:rsid w:val="00FE7DC2"/>
    <w:rsid w:val="00FF4230"/>
    <w:rsid w:val="00FF6091"/>
    <w:rsid w:val="00FF6953"/>
    <w:rsid w:val="00FF72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E0B193"/>
  <w15:docId w15:val="{C336B0CA-0365-47FD-A7FA-125814AB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4A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21A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1AE8"/>
  </w:style>
  <w:style w:type="paragraph" w:styleId="Pidipagina">
    <w:name w:val="footer"/>
    <w:basedOn w:val="Normale"/>
    <w:link w:val="PidipaginaCarattere"/>
    <w:uiPriority w:val="99"/>
    <w:unhideWhenUsed/>
    <w:rsid w:val="00B21A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1AE8"/>
  </w:style>
  <w:style w:type="paragraph" w:styleId="Testofumetto">
    <w:name w:val="Balloon Text"/>
    <w:basedOn w:val="Normale"/>
    <w:link w:val="TestofumettoCarattere"/>
    <w:uiPriority w:val="99"/>
    <w:semiHidden/>
    <w:unhideWhenUsed/>
    <w:rsid w:val="00B21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21AE8"/>
    <w:rPr>
      <w:rFonts w:ascii="Tahoma" w:hAnsi="Tahoma" w:cs="Tahoma"/>
      <w:sz w:val="16"/>
      <w:szCs w:val="16"/>
    </w:rPr>
  </w:style>
  <w:style w:type="paragraph" w:styleId="Paragrafoelenco">
    <w:name w:val="List Paragraph"/>
    <w:aliases w:val="Paragrafo2,1° livello - elenchi puntati,Titolo_3,text bullet,TESMEC - Titolo 3,Dash List Paragraph,Testo elenco"/>
    <w:basedOn w:val="Normale"/>
    <w:link w:val="ParagrafoelencoCarattere"/>
    <w:qFormat/>
    <w:rsid w:val="00B21AE8"/>
    <w:pPr>
      <w:ind w:left="720"/>
      <w:contextualSpacing/>
    </w:pPr>
    <w:rPr>
      <w:rFonts w:ascii="Calibri" w:eastAsia="Calibri" w:hAnsi="Calibri" w:cs="Times New Roman"/>
    </w:rPr>
  </w:style>
  <w:style w:type="character" w:styleId="Collegamentoipertestuale">
    <w:name w:val="Hyperlink"/>
    <w:basedOn w:val="Carpredefinitoparagrafo"/>
    <w:uiPriority w:val="99"/>
    <w:unhideWhenUsed/>
    <w:rsid w:val="005F166C"/>
    <w:rPr>
      <w:color w:val="0000FF"/>
      <w:u w:val="single"/>
    </w:rPr>
  </w:style>
  <w:style w:type="paragraph" w:customStyle="1" w:styleId="Ras">
    <w:name w:val="Ras"/>
    <w:basedOn w:val="Normale"/>
    <w:rsid w:val="00FB4DD6"/>
    <w:pPr>
      <w:spacing w:after="0" w:line="300" w:lineRule="exact"/>
      <w:jc w:val="both"/>
    </w:pPr>
    <w:rPr>
      <w:rFonts w:ascii="Verdana" w:eastAsia="Times New Roman" w:hAnsi="Verdana" w:cs="Times New Roman"/>
      <w:noProof/>
      <w:sz w:val="18"/>
      <w:szCs w:val="20"/>
      <w:lang w:eastAsia="it-IT"/>
    </w:rPr>
  </w:style>
  <w:style w:type="table" w:styleId="Grigliatabella">
    <w:name w:val="Table Grid"/>
    <w:basedOn w:val="Tabellanormale"/>
    <w:uiPriority w:val="39"/>
    <w:rsid w:val="009B5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9B522E"/>
    <w:rPr>
      <w:color w:val="808080"/>
    </w:rPr>
  </w:style>
  <w:style w:type="paragraph" w:customStyle="1" w:styleId="Default">
    <w:name w:val="Default"/>
    <w:rsid w:val="00C51C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utotabella">
    <w:name w:val="Contenuto tabella"/>
    <w:basedOn w:val="Normale"/>
    <w:rsid w:val="00C51C2A"/>
    <w:pPr>
      <w:widowControl w:val="0"/>
      <w:suppressLineNumbers/>
      <w:suppressAutoHyphens/>
      <w:spacing w:after="0" w:line="240" w:lineRule="auto"/>
    </w:pPr>
    <w:rPr>
      <w:rFonts w:ascii="Times New Roman" w:eastAsia="Tahoma" w:hAnsi="Times New Roman" w:cs="Times New Roman"/>
      <w:sz w:val="24"/>
      <w:szCs w:val="20"/>
      <w:lang w:eastAsia="it-IT"/>
    </w:rPr>
  </w:style>
  <w:style w:type="paragraph" w:customStyle="1" w:styleId="NormalTahoma">
    <w:name w:val="Normal + Tahoma"/>
    <w:basedOn w:val="Corpodeltesto2"/>
    <w:uiPriority w:val="99"/>
    <w:rsid w:val="00C51C2A"/>
    <w:pPr>
      <w:spacing w:before="120" w:after="0" w:line="240" w:lineRule="auto"/>
      <w:jc w:val="both"/>
    </w:pPr>
    <w:rPr>
      <w:rFonts w:ascii="Tahoma" w:eastAsia="Times New Roman" w:hAnsi="Tahoma" w:cs="Tahoma"/>
      <w:szCs w:val="20"/>
    </w:rPr>
  </w:style>
  <w:style w:type="paragraph" w:styleId="NormaleWeb">
    <w:name w:val="Normal (Web)"/>
    <w:basedOn w:val="Normale"/>
    <w:semiHidden/>
    <w:unhideWhenUsed/>
    <w:rsid w:val="00C51C2A"/>
    <w:pPr>
      <w:spacing w:after="0" w:line="240" w:lineRule="auto"/>
    </w:pPr>
    <w:rPr>
      <w:rFonts w:ascii="Times New Roman" w:hAnsi="Times New Roman" w:cs="Times New Roman"/>
      <w:sz w:val="24"/>
      <w:szCs w:val="24"/>
      <w:lang w:eastAsia="it-IT"/>
    </w:rPr>
  </w:style>
  <w:style w:type="paragraph" w:styleId="Corpodeltesto2">
    <w:name w:val="Body Text 2"/>
    <w:basedOn w:val="Normale"/>
    <w:link w:val="Corpodeltesto2Carattere"/>
    <w:uiPriority w:val="99"/>
    <w:semiHidden/>
    <w:unhideWhenUsed/>
    <w:rsid w:val="00C51C2A"/>
    <w:pPr>
      <w:spacing w:after="120" w:line="480" w:lineRule="auto"/>
    </w:pPr>
  </w:style>
  <w:style w:type="character" w:customStyle="1" w:styleId="Corpodeltesto2Carattere">
    <w:name w:val="Corpo del testo 2 Carattere"/>
    <w:basedOn w:val="Carpredefinitoparagrafo"/>
    <w:link w:val="Corpodeltesto2"/>
    <w:uiPriority w:val="99"/>
    <w:semiHidden/>
    <w:rsid w:val="00C51C2A"/>
  </w:style>
  <w:style w:type="table" w:styleId="Tabellaelenco6acolori">
    <w:name w:val="List Table 6 Colorful"/>
    <w:basedOn w:val="Tabellanormale"/>
    <w:uiPriority w:val="51"/>
    <w:rsid w:val="00A116A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ile1">
    <w:name w:val="Stile1"/>
    <w:basedOn w:val="Normale"/>
    <w:rsid w:val="00B75ED8"/>
    <w:pPr>
      <w:suppressAutoHyphens/>
      <w:spacing w:after="0" w:line="360" w:lineRule="auto"/>
      <w:ind w:firstLine="709"/>
      <w:jc w:val="both"/>
    </w:pPr>
    <w:rPr>
      <w:rFonts w:ascii="Arial (W1)" w:eastAsia="Times New Roman" w:hAnsi="Arial (W1)" w:cs="Arial (W1)"/>
      <w:sz w:val="20"/>
      <w:szCs w:val="24"/>
      <w:lang w:eastAsia="zh-CN"/>
    </w:rPr>
  </w:style>
  <w:style w:type="character" w:styleId="Enfasigrassetto">
    <w:name w:val="Strong"/>
    <w:basedOn w:val="Carpredefinitoparagrafo"/>
    <w:uiPriority w:val="22"/>
    <w:qFormat/>
    <w:rsid w:val="000C5F17"/>
    <w:rPr>
      <w:b/>
      <w:bCs/>
    </w:rPr>
  </w:style>
  <w:style w:type="paragraph" w:styleId="Testonotaapidipagina">
    <w:name w:val="footnote text"/>
    <w:basedOn w:val="Normale"/>
    <w:link w:val="TestonotaapidipaginaCarattere"/>
    <w:uiPriority w:val="99"/>
    <w:semiHidden/>
    <w:unhideWhenUsed/>
    <w:rsid w:val="00B81DC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1DCC"/>
    <w:rPr>
      <w:sz w:val="20"/>
      <w:szCs w:val="20"/>
    </w:rPr>
  </w:style>
  <w:style w:type="character" w:styleId="Rimandonotaapidipagina">
    <w:name w:val="footnote reference"/>
    <w:basedOn w:val="Carpredefinitoparagrafo"/>
    <w:uiPriority w:val="99"/>
    <w:semiHidden/>
    <w:unhideWhenUsed/>
    <w:rsid w:val="00B81DCC"/>
    <w:rPr>
      <w:vertAlign w:val="superscript"/>
    </w:rPr>
  </w:style>
  <w:style w:type="paragraph" w:styleId="Testocommento">
    <w:name w:val="annotation text"/>
    <w:basedOn w:val="Normale"/>
    <w:link w:val="TestocommentoCarattere"/>
    <w:uiPriority w:val="99"/>
    <w:semiHidden/>
    <w:unhideWhenUsed/>
    <w:rsid w:val="004B698F"/>
    <w:pPr>
      <w:spacing w:after="160" w:line="240" w:lineRule="auto"/>
    </w:pPr>
    <w:rPr>
      <w:sz w:val="20"/>
      <w:szCs w:val="20"/>
    </w:rPr>
  </w:style>
  <w:style w:type="character" w:customStyle="1" w:styleId="TestocommentoCarattere">
    <w:name w:val="Testo commento Carattere"/>
    <w:basedOn w:val="Carpredefinitoparagrafo"/>
    <w:link w:val="Testocommento"/>
    <w:uiPriority w:val="99"/>
    <w:semiHidden/>
    <w:rsid w:val="004B698F"/>
    <w:rPr>
      <w:sz w:val="20"/>
      <w:szCs w:val="20"/>
    </w:rPr>
  </w:style>
  <w:style w:type="character" w:styleId="Rimandocommento">
    <w:name w:val="annotation reference"/>
    <w:basedOn w:val="Carpredefinitoparagrafo"/>
    <w:uiPriority w:val="99"/>
    <w:semiHidden/>
    <w:unhideWhenUsed/>
    <w:rsid w:val="004B698F"/>
    <w:rPr>
      <w:sz w:val="16"/>
      <w:szCs w:val="16"/>
    </w:rPr>
  </w:style>
  <w:style w:type="paragraph" w:styleId="Revisione">
    <w:name w:val="Revision"/>
    <w:hidden/>
    <w:uiPriority w:val="99"/>
    <w:semiHidden/>
    <w:rsid w:val="004B698F"/>
    <w:pPr>
      <w:spacing w:after="0" w:line="240" w:lineRule="auto"/>
    </w:pPr>
  </w:style>
  <w:style w:type="paragraph" w:styleId="Corpotesto">
    <w:name w:val="Body Text"/>
    <w:basedOn w:val="Normale"/>
    <w:link w:val="CorpotestoCarattere"/>
    <w:uiPriority w:val="99"/>
    <w:unhideWhenUsed/>
    <w:rsid w:val="00B275DD"/>
    <w:pPr>
      <w:spacing w:after="120"/>
    </w:pPr>
  </w:style>
  <w:style w:type="character" w:customStyle="1" w:styleId="CorpotestoCarattere">
    <w:name w:val="Corpo testo Carattere"/>
    <w:basedOn w:val="Carpredefinitoparagrafo"/>
    <w:link w:val="Corpotesto"/>
    <w:uiPriority w:val="99"/>
    <w:rsid w:val="00B275DD"/>
  </w:style>
  <w:style w:type="paragraph" w:customStyle="1" w:styleId="Testo">
    <w:name w:val="Testo"/>
    <w:basedOn w:val="Corpotesto"/>
    <w:rsid w:val="00B275DD"/>
    <w:pPr>
      <w:suppressAutoHyphens/>
      <w:spacing w:before="80" w:after="80" w:line="264" w:lineRule="auto"/>
      <w:jc w:val="both"/>
    </w:pPr>
    <w:rPr>
      <w:rFonts w:ascii="Times New Roman" w:eastAsia="Times New Roman" w:hAnsi="Times New Roman" w:cs="Times New Roman"/>
      <w:sz w:val="24"/>
      <w:szCs w:val="20"/>
      <w:lang w:eastAsia="ar-SA"/>
    </w:rPr>
  </w:style>
  <w:style w:type="character" w:customStyle="1" w:styleId="ParagrafoelencoCarattere">
    <w:name w:val="Paragrafo elenco Carattere"/>
    <w:aliases w:val="Paragrafo2 Carattere,1° livello - elenchi puntati Carattere,Titolo_3 Carattere,text bullet Carattere,TESMEC - Titolo 3 Carattere,Dash List Paragraph Carattere,Testo elenco Carattere"/>
    <w:basedOn w:val="Carpredefinitoparagrafo"/>
    <w:link w:val="Paragrafoelenco"/>
    <w:uiPriority w:val="34"/>
    <w:rsid w:val="00B275DD"/>
    <w:rPr>
      <w:rFonts w:ascii="Calibri" w:eastAsia="Calibri" w:hAnsi="Calibri" w:cs="Times New Roman"/>
    </w:rPr>
  </w:style>
  <w:style w:type="paragraph" w:styleId="Soggettocommento">
    <w:name w:val="annotation subject"/>
    <w:basedOn w:val="Testocommento"/>
    <w:next w:val="Testocommento"/>
    <w:link w:val="SoggettocommentoCarattere"/>
    <w:uiPriority w:val="99"/>
    <w:semiHidden/>
    <w:unhideWhenUsed/>
    <w:rsid w:val="00A124AF"/>
    <w:pPr>
      <w:spacing w:after="200"/>
    </w:pPr>
    <w:rPr>
      <w:b/>
      <w:bCs/>
    </w:rPr>
  </w:style>
  <w:style w:type="character" w:customStyle="1" w:styleId="SoggettocommentoCarattere">
    <w:name w:val="Soggetto commento Carattere"/>
    <w:basedOn w:val="TestocommentoCarattere"/>
    <w:link w:val="Soggettocommento"/>
    <w:uiPriority w:val="99"/>
    <w:semiHidden/>
    <w:rsid w:val="00A12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5125">
      <w:bodyDiv w:val="1"/>
      <w:marLeft w:val="0"/>
      <w:marRight w:val="0"/>
      <w:marTop w:val="0"/>
      <w:marBottom w:val="0"/>
      <w:divBdr>
        <w:top w:val="none" w:sz="0" w:space="0" w:color="auto"/>
        <w:left w:val="none" w:sz="0" w:space="0" w:color="auto"/>
        <w:bottom w:val="none" w:sz="0" w:space="0" w:color="auto"/>
        <w:right w:val="none" w:sz="0" w:space="0" w:color="auto"/>
      </w:divBdr>
    </w:div>
    <w:div w:id="386102118">
      <w:bodyDiv w:val="1"/>
      <w:marLeft w:val="0"/>
      <w:marRight w:val="0"/>
      <w:marTop w:val="0"/>
      <w:marBottom w:val="0"/>
      <w:divBdr>
        <w:top w:val="none" w:sz="0" w:space="0" w:color="auto"/>
        <w:left w:val="none" w:sz="0" w:space="0" w:color="auto"/>
        <w:bottom w:val="none" w:sz="0" w:space="0" w:color="auto"/>
        <w:right w:val="none" w:sz="0" w:space="0" w:color="auto"/>
      </w:divBdr>
    </w:div>
    <w:div w:id="435101109">
      <w:bodyDiv w:val="1"/>
      <w:marLeft w:val="0"/>
      <w:marRight w:val="0"/>
      <w:marTop w:val="0"/>
      <w:marBottom w:val="0"/>
      <w:divBdr>
        <w:top w:val="none" w:sz="0" w:space="0" w:color="auto"/>
        <w:left w:val="none" w:sz="0" w:space="0" w:color="auto"/>
        <w:bottom w:val="none" w:sz="0" w:space="0" w:color="auto"/>
        <w:right w:val="none" w:sz="0" w:space="0" w:color="auto"/>
      </w:divBdr>
    </w:div>
    <w:div w:id="931166961">
      <w:bodyDiv w:val="1"/>
      <w:marLeft w:val="0"/>
      <w:marRight w:val="0"/>
      <w:marTop w:val="0"/>
      <w:marBottom w:val="0"/>
      <w:divBdr>
        <w:top w:val="none" w:sz="0" w:space="0" w:color="auto"/>
        <w:left w:val="none" w:sz="0" w:space="0" w:color="auto"/>
        <w:bottom w:val="none" w:sz="0" w:space="0" w:color="auto"/>
        <w:right w:val="none" w:sz="0" w:space="0" w:color="auto"/>
      </w:divBdr>
    </w:div>
    <w:div w:id="1170560172">
      <w:bodyDiv w:val="1"/>
      <w:marLeft w:val="0"/>
      <w:marRight w:val="0"/>
      <w:marTop w:val="0"/>
      <w:marBottom w:val="0"/>
      <w:divBdr>
        <w:top w:val="none" w:sz="0" w:space="0" w:color="auto"/>
        <w:left w:val="none" w:sz="0" w:space="0" w:color="auto"/>
        <w:bottom w:val="none" w:sz="0" w:space="0" w:color="auto"/>
        <w:right w:val="none" w:sz="0" w:space="0" w:color="auto"/>
      </w:divBdr>
    </w:div>
    <w:div w:id="1594237194">
      <w:bodyDiv w:val="1"/>
      <w:marLeft w:val="0"/>
      <w:marRight w:val="0"/>
      <w:marTop w:val="0"/>
      <w:marBottom w:val="0"/>
      <w:divBdr>
        <w:top w:val="none" w:sz="0" w:space="0" w:color="auto"/>
        <w:left w:val="none" w:sz="0" w:space="0" w:color="auto"/>
        <w:bottom w:val="none" w:sz="0" w:space="0" w:color="auto"/>
        <w:right w:val="none" w:sz="0" w:space="0" w:color="auto"/>
      </w:divBdr>
    </w:div>
    <w:div w:id="1632593080">
      <w:bodyDiv w:val="1"/>
      <w:marLeft w:val="0"/>
      <w:marRight w:val="0"/>
      <w:marTop w:val="0"/>
      <w:marBottom w:val="0"/>
      <w:divBdr>
        <w:top w:val="none" w:sz="0" w:space="0" w:color="auto"/>
        <w:left w:val="none" w:sz="0" w:space="0" w:color="auto"/>
        <w:bottom w:val="none" w:sz="0" w:space="0" w:color="auto"/>
        <w:right w:val="none" w:sz="0" w:space="0" w:color="auto"/>
      </w:divBdr>
    </w:div>
    <w:div w:id="1636985504">
      <w:bodyDiv w:val="1"/>
      <w:marLeft w:val="0"/>
      <w:marRight w:val="0"/>
      <w:marTop w:val="0"/>
      <w:marBottom w:val="0"/>
      <w:divBdr>
        <w:top w:val="none" w:sz="0" w:space="0" w:color="auto"/>
        <w:left w:val="none" w:sz="0" w:space="0" w:color="auto"/>
        <w:bottom w:val="none" w:sz="0" w:space="0" w:color="auto"/>
        <w:right w:val="none" w:sz="0" w:space="0" w:color="auto"/>
      </w:divBdr>
    </w:div>
    <w:div w:id="1664503271">
      <w:bodyDiv w:val="1"/>
      <w:marLeft w:val="0"/>
      <w:marRight w:val="0"/>
      <w:marTop w:val="0"/>
      <w:marBottom w:val="0"/>
      <w:divBdr>
        <w:top w:val="none" w:sz="0" w:space="0" w:color="auto"/>
        <w:left w:val="none" w:sz="0" w:space="0" w:color="auto"/>
        <w:bottom w:val="none" w:sz="0" w:space="0" w:color="auto"/>
        <w:right w:val="none" w:sz="0" w:space="0" w:color="auto"/>
      </w:divBdr>
    </w:div>
    <w:div w:id="1852448291">
      <w:bodyDiv w:val="1"/>
      <w:marLeft w:val="0"/>
      <w:marRight w:val="0"/>
      <w:marTop w:val="0"/>
      <w:marBottom w:val="0"/>
      <w:divBdr>
        <w:top w:val="none" w:sz="0" w:space="0" w:color="auto"/>
        <w:left w:val="none" w:sz="0" w:space="0" w:color="auto"/>
        <w:bottom w:val="none" w:sz="0" w:space="0" w:color="auto"/>
        <w:right w:val="none" w:sz="0" w:space="0" w:color="auto"/>
      </w:divBdr>
    </w:div>
    <w:div w:id="20146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1967C-78DD-453F-85D6-4D1340BB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2171</Words>
  <Characters>12379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Perrone</dc:creator>
  <cp:lastModifiedBy>Valentina Mastrullo</cp:lastModifiedBy>
  <cp:revision>15</cp:revision>
  <cp:lastPrinted>2023-10-13T07:51:00Z</cp:lastPrinted>
  <dcterms:created xsi:type="dcterms:W3CDTF">2023-10-12T12:56:00Z</dcterms:created>
  <dcterms:modified xsi:type="dcterms:W3CDTF">2023-12-01T15:59:00Z</dcterms:modified>
</cp:coreProperties>
</file>