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41" w:rsidRPr="007575EF" w:rsidRDefault="007575EF" w:rsidP="007575EF">
      <w:pPr>
        <w:jc w:val="center"/>
        <w:rPr>
          <w:b/>
        </w:rPr>
      </w:pPr>
      <w:r w:rsidRPr="007575EF">
        <w:rPr>
          <w:b/>
        </w:rPr>
        <w:t>LEGGE REGIONALE 19/2014</w:t>
      </w:r>
    </w:p>
    <w:p w:rsidR="007575EF" w:rsidRDefault="007575EF" w:rsidP="007575EF">
      <w:pPr>
        <w:jc w:val="center"/>
        <w:rPr>
          <w:b/>
        </w:rPr>
      </w:pPr>
      <w:r w:rsidRPr="007575EF">
        <w:rPr>
          <w:b/>
        </w:rPr>
        <w:t>Contributi per consulenze in comunicazione e marketing destinati alle imprese innovative spin off della ricerca pubblica</w:t>
      </w:r>
    </w:p>
    <w:p w:rsidR="00A62B55" w:rsidRDefault="00A62B55" w:rsidP="00A62B55">
      <w:pPr>
        <w:jc w:val="center"/>
        <w:rPr>
          <w:b/>
        </w:rPr>
      </w:pPr>
      <w:r>
        <w:rPr>
          <w:b/>
        </w:rPr>
        <w:t>MODALITA’ E PROCEDURE DI RENDICONTAZIONE DEI COSTI</w:t>
      </w:r>
    </w:p>
    <w:p w:rsidR="00446A7B" w:rsidRDefault="00446A7B" w:rsidP="00446A7B">
      <w:pPr>
        <w:pStyle w:val="Default"/>
      </w:pPr>
    </w:p>
    <w:p w:rsidR="00446A7B" w:rsidRDefault="00446A7B" w:rsidP="00446A7B">
      <w:pPr>
        <w:pStyle w:val="Default"/>
        <w:rPr>
          <w:rFonts w:cs="Times New Roman"/>
          <w:color w:val="auto"/>
        </w:rPr>
      </w:pPr>
    </w:p>
    <w:p w:rsidR="00446A7B" w:rsidRDefault="00446A7B" w:rsidP="00446A7B">
      <w:pPr>
        <w:jc w:val="both"/>
        <w:rPr>
          <w:b/>
          <w:bCs/>
        </w:rPr>
      </w:pPr>
      <w:r w:rsidRPr="00446A7B">
        <w:rPr>
          <w:rFonts w:cs="Times New Roman"/>
        </w:rPr>
        <w:t>Il soggetto b</w:t>
      </w:r>
      <w:r>
        <w:rPr>
          <w:rFonts w:cs="Times New Roman"/>
        </w:rPr>
        <w:t>eneficiario è tenuto a presenta</w:t>
      </w:r>
      <w:r w:rsidRPr="00446A7B">
        <w:rPr>
          <w:rFonts w:cs="Times New Roman"/>
        </w:rPr>
        <w:t xml:space="preserve">re la rendicontazione </w:t>
      </w:r>
      <w:r w:rsidRPr="00446A7B">
        <w:rPr>
          <w:b/>
          <w:bCs/>
        </w:rPr>
        <w:t>entro 30 giorni successivi alla conclusione dell’intervento</w:t>
      </w:r>
      <w:r w:rsidR="00667D81">
        <w:rPr>
          <w:b/>
          <w:bCs/>
        </w:rPr>
        <w:t xml:space="preserve">. </w:t>
      </w:r>
      <w:r w:rsidR="00667D81" w:rsidRPr="00667D81">
        <w:rPr>
          <w:bCs/>
        </w:rPr>
        <w:t>Il termine massimo consentito per la conclusione dell’attività</w:t>
      </w:r>
      <w:r w:rsidRPr="00446A7B">
        <w:rPr>
          <w:b/>
          <w:bCs/>
        </w:rPr>
        <w:t xml:space="preserve"> </w:t>
      </w:r>
      <w:r w:rsidR="00667D81" w:rsidRPr="00667D81">
        <w:rPr>
          <w:bCs/>
        </w:rPr>
        <w:t xml:space="preserve">è pari a </w:t>
      </w:r>
      <w:r w:rsidRPr="00667D81">
        <w:rPr>
          <w:bCs/>
        </w:rPr>
        <w:t>36 mesi dalla data di</w:t>
      </w:r>
      <w:r w:rsidRPr="00446A7B">
        <w:rPr>
          <w:b/>
          <w:bCs/>
        </w:rPr>
        <w:t xml:space="preserve"> </w:t>
      </w:r>
      <w:r>
        <w:t>iscrizione al ‘Registro regionale delle imprese innovative spin off della ricerca pubblica</w:t>
      </w:r>
      <w:r w:rsidR="00667D81">
        <w:t>.</w:t>
      </w:r>
    </w:p>
    <w:p w:rsidR="00446A7B" w:rsidRDefault="00446A7B" w:rsidP="00446A7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446A7B">
        <w:rPr>
          <w:rFonts w:asciiTheme="minorHAnsi" w:hAnsiTheme="minorHAnsi" w:cstheme="minorBidi"/>
          <w:color w:val="auto"/>
          <w:sz w:val="22"/>
          <w:szCs w:val="22"/>
        </w:rPr>
        <w:t xml:space="preserve">La rendicontazione dovrà essere inviata mezzo posta a Finpiemonte Spa Galleria San Federico, 54 -10121 Torino o a mezzo P.E.C. all’ indirizzo finanziamenti.finpiemonte@legalmail.it. </w:t>
      </w:r>
    </w:p>
    <w:p w:rsidR="00667D81" w:rsidRPr="00446A7B" w:rsidRDefault="00667D81" w:rsidP="00446A7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667D81" w:rsidRDefault="00446A7B" w:rsidP="00446A7B">
      <w:pPr>
        <w:jc w:val="both"/>
      </w:pPr>
      <w:r w:rsidRPr="00446A7B">
        <w:t xml:space="preserve">La rendicontazione è costituita </w:t>
      </w:r>
      <w:r w:rsidR="00667D81">
        <w:t xml:space="preserve">obbligatoriamente </w:t>
      </w:r>
      <w:r w:rsidRPr="00446A7B">
        <w:t>da</w:t>
      </w:r>
      <w:r w:rsidR="00667D81">
        <w:t xml:space="preserve">lla seguente documentazione (reperibile al sito </w:t>
      </w:r>
      <w:hyperlink r:id="rId5" w:history="1">
        <w:r w:rsidR="00667D81" w:rsidRPr="00EF4509">
          <w:rPr>
            <w:rStyle w:val="Collegamentoipertestuale"/>
          </w:rPr>
          <w:t>www.finpiemonte.it</w:t>
        </w:r>
      </w:hyperlink>
      <w:r w:rsidR="00667D81">
        <w:t xml:space="preserve"> nella sezione Bandi– LR 19/14 – Rendicontazione)</w:t>
      </w:r>
      <w:r w:rsidRPr="00446A7B">
        <w:t>:</w:t>
      </w:r>
    </w:p>
    <w:p w:rsidR="00A6429D" w:rsidRDefault="00667D81" w:rsidP="00667D81">
      <w:pPr>
        <w:pStyle w:val="Paragrafoelenco"/>
        <w:numPr>
          <w:ilvl w:val="0"/>
          <w:numId w:val="3"/>
        </w:numPr>
        <w:jc w:val="both"/>
      </w:pPr>
      <w:r>
        <w:t>dichiarazione sostitutiva di atto notorio (timbrata e firmata dal legale rappresentante)- Allegato 1;</w:t>
      </w:r>
    </w:p>
    <w:p w:rsidR="00667D81" w:rsidRDefault="00667D81" w:rsidP="00667D81">
      <w:pPr>
        <w:pStyle w:val="Paragrafoelenco"/>
        <w:numPr>
          <w:ilvl w:val="0"/>
          <w:numId w:val="3"/>
        </w:numPr>
        <w:jc w:val="both"/>
      </w:pPr>
      <w:r>
        <w:t>R</w:t>
      </w:r>
      <w:r w:rsidR="004B120A">
        <w:t>elazione conclusiva –Allegato 2;</w:t>
      </w:r>
    </w:p>
    <w:p w:rsidR="004B120A" w:rsidRDefault="004B120A" w:rsidP="00667D81">
      <w:pPr>
        <w:pStyle w:val="Paragrafoelenco"/>
        <w:numPr>
          <w:ilvl w:val="0"/>
          <w:numId w:val="3"/>
        </w:numPr>
        <w:jc w:val="both"/>
      </w:pPr>
      <w:r>
        <w:t>Tutti contratti / lettere di incarico relativi alle consulenze oggetto del contributo.</w:t>
      </w:r>
    </w:p>
    <w:p w:rsidR="001D6AAB" w:rsidRPr="00A6429D" w:rsidRDefault="001D6AAB" w:rsidP="00446A7B">
      <w:pPr>
        <w:pStyle w:val="Default"/>
      </w:pPr>
    </w:p>
    <w:p w:rsidR="00A62B55" w:rsidRDefault="00667D81" w:rsidP="00A62B55">
      <w:pPr>
        <w:jc w:val="both"/>
      </w:pPr>
      <w:r>
        <w:t>Si ricorda inoltre che</w:t>
      </w:r>
      <w:r w:rsidR="004B120A">
        <w:t xml:space="preserve"> è necessario che </w:t>
      </w:r>
      <w:r w:rsidR="00A62B55">
        <w:t>:</w:t>
      </w:r>
    </w:p>
    <w:p w:rsidR="00A62B55" w:rsidRDefault="00A62B55" w:rsidP="00A62B55">
      <w:pPr>
        <w:pStyle w:val="Paragrafoelenco"/>
        <w:numPr>
          <w:ilvl w:val="0"/>
          <w:numId w:val="1"/>
        </w:numPr>
        <w:jc w:val="both"/>
      </w:pPr>
      <w:r>
        <w:t>tutti i titoli di spesa rendicontati siano fiscalmente regolari;</w:t>
      </w:r>
    </w:p>
    <w:p w:rsidR="00A62B55" w:rsidRDefault="00A62B55" w:rsidP="00A62B55">
      <w:pPr>
        <w:pStyle w:val="Paragrafoelenco"/>
        <w:numPr>
          <w:ilvl w:val="0"/>
          <w:numId w:val="1"/>
        </w:numPr>
        <w:jc w:val="both"/>
      </w:pPr>
      <w:r>
        <w:t>la realizzazione del progetto sia conforme a quanto previsto dal bando e a quanto dichiarato in domanda, salvo modifiche esp</w:t>
      </w:r>
      <w:r w:rsidR="00EA42D8">
        <w:t>ressamente autorizzate da Finpiem</w:t>
      </w:r>
      <w:r>
        <w:t>onte;</w:t>
      </w:r>
    </w:p>
    <w:p w:rsidR="00A62B55" w:rsidRDefault="00667D81" w:rsidP="00A62B55">
      <w:pPr>
        <w:pStyle w:val="Paragrafoelenco"/>
        <w:numPr>
          <w:ilvl w:val="0"/>
          <w:numId w:val="1"/>
        </w:numPr>
        <w:jc w:val="both"/>
      </w:pPr>
      <w:r>
        <w:t>sia</w:t>
      </w:r>
      <w:r w:rsidR="00A62B55">
        <w:t xml:space="preserve"> rispettato l’arco temporale di svolgimento dell’</w:t>
      </w:r>
      <w:r w:rsidR="00EA42D8">
        <w:t>attivi</w:t>
      </w:r>
      <w:r w:rsidR="00F86444">
        <w:t>tà ammessa a contributo;</w:t>
      </w:r>
    </w:p>
    <w:p w:rsidR="00F86444" w:rsidRDefault="00F86444" w:rsidP="00A62B55">
      <w:pPr>
        <w:pStyle w:val="Paragrafoelenco"/>
        <w:numPr>
          <w:ilvl w:val="0"/>
          <w:numId w:val="1"/>
        </w:numPr>
        <w:jc w:val="both"/>
      </w:pPr>
      <w:r>
        <w:t>le spese siano sostenute e fatturate a decorrere dalla data di iscrizione al ‘Registro regionale delle imprese innovative spin off della ricerca pubblica</w:t>
      </w:r>
    </w:p>
    <w:p w:rsidR="00F86444" w:rsidRDefault="00F86444" w:rsidP="00F86444">
      <w:pPr>
        <w:pStyle w:val="Paragrafoelenco"/>
        <w:jc w:val="both"/>
      </w:pPr>
    </w:p>
    <w:p w:rsidR="006D5FB1" w:rsidRDefault="00E869D5" w:rsidP="00EA42D8">
      <w:pPr>
        <w:jc w:val="both"/>
      </w:pPr>
      <w:r>
        <w:t>ESCLUSIONI</w:t>
      </w:r>
    </w:p>
    <w:p w:rsidR="00E869D5" w:rsidRDefault="00E869D5" w:rsidP="00EA42D8">
      <w:pPr>
        <w:jc w:val="both"/>
      </w:pPr>
      <w:r>
        <w:t>A titolo esemplificativo e non esaustivo, non sono ammesse:</w:t>
      </w:r>
    </w:p>
    <w:p w:rsidR="00E869D5" w:rsidRDefault="00E869D5" w:rsidP="00F86444">
      <w:pPr>
        <w:spacing w:after="0"/>
        <w:jc w:val="both"/>
      </w:pPr>
      <w:r>
        <w:t>- le forniture di beni</w:t>
      </w:r>
      <w:r w:rsidR="00537852">
        <w:t xml:space="preserve"> (per esempio, materiale cartaceo e material pubblicitario),</w:t>
      </w:r>
    </w:p>
    <w:p w:rsidR="00E869D5" w:rsidRDefault="00E869D5" w:rsidP="00F86444">
      <w:pPr>
        <w:spacing w:after="0"/>
        <w:jc w:val="both"/>
      </w:pPr>
      <w:r>
        <w:t>- spese per registrazione di marchi e loghi,</w:t>
      </w:r>
    </w:p>
    <w:p w:rsidR="00537852" w:rsidRDefault="00537852" w:rsidP="00F86444">
      <w:pPr>
        <w:spacing w:after="0"/>
        <w:jc w:val="both"/>
      </w:pPr>
      <w:r>
        <w:t>- laddove si verifica la cointeressenza tra fornitore e beneficiario,</w:t>
      </w:r>
    </w:p>
    <w:p w:rsidR="000E7920" w:rsidRDefault="000E7920" w:rsidP="00F86444">
      <w:pPr>
        <w:spacing w:after="0"/>
        <w:jc w:val="both"/>
      </w:pPr>
      <w:r>
        <w:t>- IVA, se detraibile per il beneficiario</w:t>
      </w:r>
    </w:p>
    <w:p w:rsidR="00E869D5" w:rsidRDefault="00E869D5" w:rsidP="00EA42D8">
      <w:pPr>
        <w:jc w:val="both"/>
      </w:pPr>
    </w:p>
    <w:p w:rsidR="00EA42D8" w:rsidRPr="00A62B55" w:rsidRDefault="00EA42D8" w:rsidP="00EA42D8">
      <w:pPr>
        <w:jc w:val="both"/>
      </w:pPr>
    </w:p>
    <w:sectPr w:rsidR="00EA42D8" w:rsidRPr="00A62B55" w:rsidSect="00E90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0AFC"/>
    <w:multiLevelType w:val="hybridMultilevel"/>
    <w:tmpl w:val="3050F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E7055"/>
    <w:multiLevelType w:val="hybridMultilevel"/>
    <w:tmpl w:val="5E4022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A7292"/>
    <w:multiLevelType w:val="hybridMultilevel"/>
    <w:tmpl w:val="B3AC7D3E"/>
    <w:lvl w:ilvl="0" w:tplc="DF240B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283"/>
  <w:characterSpacingControl w:val="doNotCompress"/>
  <w:compat/>
  <w:rsids>
    <w:rsidRoot w:val="007575EF"/>
    <w:rsid w:val="000873BE"/>
    <w:rsid w:val="000E7920"/>
    <w:rsid w:val="001C709F"/>
    <w:rsid w:val="001D6AAB"/>
    <w:rsid w:val="00225F73"/>
    <w:rsid w:val="002B6ADD"/>
    <w:rsid w:val="003D69FF"/>
    <w:rsid w:val="00446A7B"/>
    <w:rsid w:val="004B120A"/>
    <w:rsid w:val="00537852"/>
    <w:rsid w:val="005E6F0A"/>
    <w:rsid w:val="00667D81"/>
    <w:rsid w:val="006D5FB1"/>
    <w:rsid w:val="0070262C"/>
    <w:rsid w:val="007575EF"/>
    <w:rsid w:val="008D2688"/>
    <w:rsid w:val="00A62B55"/>
    <w:rsid w:val="00A6429D"/>
    <w:rsid w:val="00B16403"/>
    <w:rsid w:val="00B56C4F"/>
    <w:rsid w:val="00D57EC4"/>
    <w:rsid w:val="00D97A97"/>
    <w:rsid w:val="00E36E05"/>
    <w:rsid w:val="00E869D5"/>
    <w:rsid w:val="00E90124"/>
    <w:rsid w:val="00EA42D8"/>
    <w:rsid w:val="00F648CB"/>
    <w:rsid w:val="00F8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1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2B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6403"/>
    <w:rPr>
      <w:color w:val="0000FF" w:themeColor="hyperlink"/>
      <w:u w:val="single"/>
    </w:rPr>
  </w:style>
  <w:style w:type="paragraph" w:customStyle="1" w:styleId="Default">
    <w:name w:val="Default"/>
    <w:rsid w:val="00446A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</dc:creator>
  <cp:lastModifiedBy>zampolini</cp:lastModifiedBy>
  <cp:revision>2</cp:revision>
  <dcterms:created xsi:type="dcterms:W3CDTF">2017-01-24T07:56:00Z</dcterms:created>
  <dcterms:modified xsi:type="dcterms:W3CDTF">2017-01-24T07:56:00Z</dcterms:modified>
</cp:coreProperties>
</file>