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CE" w:rsidRDefault="008A1CCE" w:rsidP="008A1CCE">
      <w:pPr>
        <w:suppressAutoHyphens/>
        <w:autoSpaceDE w:val="0"/>
        <w:spacing w:after="120" w:line="240" w:lineRule="atLeast"/>
        <w:jc w:val="center"/>
        <w:rPr>
          <w:rFonts w:ascii="Calibri" w:eastAsia="Times New Roman" w:hAnsi="Calibri" w:cs="Calibri"/>
          <w:b/>
          <w:bCs/>
          <w:lang w:eastAsia="ar-SA"/>
        </w:rPr>
      </w:pPr>
    </w:p>
    <w:p w:rsidR="008A1CCE" w:rsidRPr="008A1CCE" w:rsidRDefault="008A1CCE" w:rsidP="008A1CCE">
      <w:pPr>
        <w:suppressAutoHyphens/>
        <w:autoSpaceDE w:val="0"/>
        <w:spacing w:after="120" w:line="240" w:lineRule="atLeast"/>
        <w:jc w:val="center"/>
        <w:rPr>
          <w:rFonts w:ascii="Calibri" w:eastAsia="Times New Roman" w:hAnsi="Calibri" w:cs="Calibri"/>
          <w:b/>
          <w:bCs/>
          <w:lang w:eastAsia="ar-SA"/>
        </w:rPr>
      </w:pPr>
      <w:r w:rsidRPr="008A1CCE">
        <w:rPr>
          <w:rFonts w:ascii="Calibri" w:eastAsia="Times New Roman" w:hAnsi="Calibri" w:cs="Calibri"/>
          <w:b/>
          <w:bCs/>
          <w:lang w:eastAsia="ar-SA"/>
        </w:rPr>
        <w:t xml:space="preserve">Misura “CONTRATTO DI INSEDIAMENTO” </w:t>
      </w:r>
    </w:p>
    <w:p w:rsidR="008A1CCE" w:rsidRPr="008A1CCE" w:rsidRDefault="008A1CCE" w:rsidP="008A1CCE">
      <w:pPr>
        <w:suppressAutoHyphens/>
        <w:autoSpaceDE w:val="0"/>
        <w:spacing w:after="120" w:line="240" w:lineRule="atLeast"/>
        <w:jc w:val="center"/>
        <w:rPr>
          <w:rFonts w:ascii="Calibri" w:eastAsia="Times New Roman" w:hAnsi="Calibri" w:cs="Calibri"/>
          <w:b/>
          <w:bCs/>
          <w:lang w:eastAsia="ar-SA"/>
        </w:rPr>
      </w:pPr>
      <w:r w:rsidRPr="008A1CCE">
        <w:rPr>
          <w:rFonts w:ascii="Calibri" w:eastAsia="Times New Roman" w:hAnsi="Calibri" w:cs="Calibri"/>
          <w:b/>
          <w:bCs/>
          <w:lang w:eastAsia="ar-SA"/>
        </w:rPr>
        <w:t xml:space="preserve">Attrazione di investimenti in Piemonte – Grandi Imprese </w:t>
      </w:r>
    </w:p>
    <w:p w:rsidR="008A1CCE" w:rsidRPr="008A1CCE" w:rsidRDefault="008A1CCE" w:rsidP="008A1CCE">
      <w:pPr>
        <w:suppressAutoHyphens/>
        <w:autoSpaceDE w:val="0"/>
        <w:spacing w:after="120" w:line="240" w:lineRule="atLeast"/>
        <w:jc w:val="center"/>
        <w:rPr>
          <w:rFonts w:ascii="Calibri" w:eastAsia="Times New Roman" w:hAnsi="Calibri" w:cs="Calibri"/>
          <w:b/>
          <w:bCs/>
          <w:lang w:eastAsia="ar-SA"/>
        </w:rPr>
      </w:pPr>
      <w:r w:rsidRPr="008A1CCE">
        <w:rPr>
          <w:rFonts w:ascii="Calibri" w:eastAsia="Times New Roman" w:hAnsi="Calibri" w:cs="Calibri"/>
          <w:b/>
          <w:bCs/>
          <w:lang w:eastAsia="ar-SA"/>
        </w:rPr>
        <w:t>D.G.R. n. 62-7968 del 18 dicembre 2023</w:t>
      </w:r>
    </w:p>
    <w:p w:rsidR="008A1CCE" w:rsidRDefault="008A1CCE" w:rsidP="00016795">
      <w:pPr>
        <w:jc w:val="center"/>
      </w:pPr>
    </w:p>
    <w:p w:rsidR="00016795" w:rsidRPr="008A1CCE" w:rsidRDefault="00016795" w:rsidP="00016795">
      <w:pPr>
        <w:jc w:val="center"/>
        <w:rPr>
          <w:b/>
        </w:rPr>
      </w:pPr>
      <w:r w:rsidRPr="008A1CCE">
        <w:rPr>
          <w:b/>
        </w:rPr>
        <w:t>CUP – Modalità di gestione</w:t>
      </w:r>
    </w:p>
    <w:p w:rsidR="00016795" w:rsidRDefault="00016795" w:rsidP="0094584A">
      <w:pPr>
        <w:spacing w:after="0"/>
      </w:pPr>
    </w:p>
    <w:p w:rsidR="00016795" w:rsidRDefault="00016795" w:rsidP="008A1CCE">
      <w:pPr>
        <w:jc w:val="both"/>
      </w:pPr>
      <w:r>
        <w:t>Ai sensi del paragrafo 4.3 del Bando</w:t>
      </w:r>
      <w:r w:rsidR="008A1CCE">
        <w:t>,</w:t>
      </w:r>
      <w:r>
        <w:t xml:space="preserve"> </w:t>
      </w:r>
      <w:r w:rsidRPr="00016795">
        <w:t>tutte le fatture devono indicare</w:t>
      </w:r>
      <w:r w:rsidR="008A1CCE">
        <w:t xml:space="preserve"> </w:t>
      </w:r>
      <w:r w:rsidRPr="00016795">
        <w:t>il CUP (codice unico di progetto) assegnato in fase di istruttoria della domanda</w:t>
      </w:r>
      <w:r>
        <w:rPr>
          <w:rStyle w:val="Rimandonotaapidipagina"/>
        </w:rPr>
        <w:footnoteReference w:id="1"/>
      </w:r>
      <w:r>
        <w:t xml:space="preserve"> da Finpiemonte. </w:t>
      </w:r>
      <w:r w:rsidR="008A1CCE">
        <w:t>Gli OD</w:t>
      </w:r>
      <w:r w:rsidR="008A1CCE" w:rsidRPr="008A1CCE">
        <w:t xml:space="preserve">R pubblici e privati </w:t>
      </w:r>
      <w:r w:rsidR="008A1CCE">
        <w:t>devono</w:t>
      </w:r>
      <w:r w:rsidR="008A1CCE" w:rsidRPr="008A1CCE">
        <w:t xml:space="preserve"> richiedere il CUP autonomamente, secondo le modalità fornite da Finpiemonte.</w:t>
      </w:r>
    </w:p>
    <w:p w:rsidR="008A1CCE" w:rsidRDefault="008A1CCE" w:rsidP="008A1CCE">
      <w:pPr>
        <w:jc w:val="both"/>
      </w:pPr>
    </w:p>
    <w:p w:rsidR="00016795" w:rsidRPr="00016795" w:rsidRDefault="00016795">
      <w:pPr>
        <w:rPr>
          <w:b/>
        </w:rPr>
      </w:pPr>
      <w:r w:rsidRPr="00016795">
        <w:rPr>
          <w:b/>
        </w:rPr>
        <w:t xml:space="preserve">1. Progetti in forma singola </w:t>
      </w:r>
      <w:r w:rsidR="008A1CCE">
        <w:rPr>
          <w:b/>
        </w:rPr>
        <w:t>(R&amp;S e Investimenti)</w:t>
      </w:r>
    </w:p>
    <w:p w:rsidR="00016795" w:rsidRDefault="00016795" w:rsidP="00016795">
      <w:pPr>
        <w:jc w:val="both"/>
      </w:pPr>
      <w:r>
        <w:t>Nel caso di progetto di ricerca</w:t>
      </w:r>
      <w:r w:rsidR="0094584A">
        <w:t xml:space="preserve"> e sviluppo</w:t>
      </w:r>
      <w:r>
        <w:t xml:space="preserve"> </w:t>
      </w:r>
      <w:r w:rsidR="008A1CCE">
        <w:t>presentato dalla grande impresa come</w:t>
      </w:r>
      <w:r>
        <w:t xml:space="preserve"> proponente unico </w:t>
      </w:r>
      <w:r w:rsidR="0094584A">
        <w:t>e/</w:t>
      </w:r>
      <w:r>
        <w:t xml:space="preserve">o di progetto di investimenti, una volta ricevuta la domanda telematica, Finpiemonte procederà a richiedere il CUP e a </w:t>
      </w:r>
      <w:r w:rsidR="008A1CCE">
        <w:t xml:space="preserve">comunicarlo tempestivamente alla grande </w:t>
      </w:r>
      <w:r>
        <w:t xml:space="preserve">impresa </w:t>
      </w:r>
      <w:r w:rsidR="0094584A">
        <w:t>proponente</w:t>
      </w:r>
      <w:r>
        <w:t xml:space="preserve">. </w:t>
      </w:r>
    </w:p>
    <w:p w:rsidR="00016795" w:rsidRDefault="00016795"/>
    <w:p w:rsidR="00016795" w:rsidRPr="008A1CCE" w:rsidRDefault="00016795">
      <w:pPr>
        <w:rPr>
          <w:b/>
        </w:rPr>
      </w:pPr>
      <w:r w:rsidRPr="008A1CCE">
        <w:rPr>
          <w:b/>
        </w:rPr>
        <w:t xml:space="preserve">2. Progetti </w:t>
      </w:r>
      <w:r w:rsidR="008A1CCE">
        <w:rPr>
          <w:b/>
        </w:rPr>
        <w:t xml:space="preserve">di R&amp;S </w:t>
      </w:r>
      <w:r w:rsidRPr="008A1CCE">
        <w:rPr>
          <w:b/>
        </w:rPr>
        <w:t xml:space="preserve">in collaborazione </w:t>
      </w:r>
    </w:p>
    <w:p w:rsidR="008A1CCE" w:rsidRDefault="00016795" w:rsidP="008A1CCE">
      <w:pPr>
        <w:jc w:val="both"/>
      </w:pPr>
      <w:r>
        <w:t>Nel caso di progetti di ricerca</w:t>
      </w:r>
      <w:r w:rsidR="0094584A">
        <w:t xml:space="preserve"> e sviluppo</w:t>
      </w:r>
      <w:r>
        <w:t xml:space="preserve"> in </w:t>
      </w:r>
      <w:r w:rsidR="008A1CCE">
        <w:t>collaborazione effettiva tra grande impresa e PMI/ODR</w:t>
      </w:r>
      <w:r>
        <w:t xml:space="preserve">, la normativa prevede che il progetto sia accomunato da un CUP Master. </w:t>
      </w:r>
    </w:p>
    <w:p w:rsidR="008A1CCE" w:rsidRDefault="00016795" w:rsidP="008A1CCE">
      <w:pPr>
        <w:jc w:val="both"/>
      </w:pPr>
      <w:r>
        <w:t xml:space="preserve">Una volta che tutte le domande di un progetto </w:t>
      </w:r>
      <w:r w:rsidR="0094584A">
        <w:t xml:space="preserve">di R&amp;S sono </w:t>
      </w:r>
      <w:r>
        <w:t xml:space="preserve">state finalizzate e ricevute telematicamente da Finpiemonte, quest’ultima procederà come segue: </w:t>
      </w:r>
    </w:p>
    <w:p w:rsidR="008A1CCE" w:rsidRDefault="0094584A" w:rsidP="0094584A">
      <w:pPr>
        <w:pStyle w:val="Paragrafoelenco"/>
        <w:numPr>
          <w:ilvl w:val="0"/>
          <w:numId w:val="1"/>
        </w:numPr>
        <w:ind w:left="426"/>
        <w:jc w:val="both"/>
      </w:pPr>
      <w:r>
        <w:t>r</w:t>
      </w:r>
      <w:r w:rsidR="004D151B">
        <w:t xml:space="preserve">ichiesta del CUP per la grande </w:t>
      </w:r>
      <w:r w:rsidR="00016795">
        <w:t xml:space="preserve">impresa Capofila; </w:t>
      </w:r>
    </w:p>
    <w:p w:rsidR="008A1CCE" w:rsidRPr="00D93522" w:rsidRDefault="0094584A" w:rsidP="0094584A">
      <w:pPr>
        <w:pStyle w:val="Paragrafoelenco"/>
        <w:numPr>
          <w:ilvl w:val="0"/>
          <w:numId w:val="1"/>
        </w:numPr>
        <w:ind w:left="426"/>
        <w:jc w:val="both"/>
      </w:pPr>
      <w:r>
        <w:t>r</w:t>
      </w:r>
      <w:r w:rsidR="00016795">
        <w:t xml:space="preserve">ichiesta del CUP per </w:t>
      </w:r>
      <w:r>
        <w:t>la</w:t>
      </w:r>
      <w:r w:rsidR="008A1CCE">
        <w:t xml:space="preserve"> PMI partner</w:t>
      </w:r>
      <w:r w:rsidR="00016795">
        <w:t xml:space="preserve"> e attribuzione </w:t>
      </w:r>
      <w:r w:rsidR="004D151B">
        <w:t xml:space="preserve">della qualifica di CUP Master </w:t>
      </w:r>
      <w:r w:rsidR="00016795">
        <w:t xml:space="preserve">al CUP generato per il </w:t>
      </w:r>
      <w:r w:rsidR="00016795" w:rsidRPr="00D93522">
        <w:t xml:space="preserve">Capofila; </w:t>
      </w:r>
    </w:p>
    <w:p w:rsidR="008A1CCE" w:rsidRPr="00D93522" w:rsidRDefault="0094584A" w:rsidP="0094584A">
      <w:pPr>
        <w:pStyle w:val="Paragrafoelenco"/>
        <w:numPr>
          <w:ilvl w:val="0"/>
          <w:numId w:val="1"/>
        </w:numPr>
        <w:ind w:left="426"/>
        <w:jc w:val="both"/>
      </w:pPr>
      <w:r w:rsidRPr="00D93522">
        <w:t>c</w:t>
      </w:r>
      <w:r w:rsidR="00016795" w:rsidRPr="00D93522">
        <w:t xml:space="preserve">omunicazione </w:t>
      </w:r>
      <w:r w:rsidRPr="00D93522">
        <w:t>all’</w:t>
      </w:r>
      <w:r w:rsidR="008A1CCE" w:rsidRPr="00D93522">
        <w:t>ODR</w:t>
      </w:r>
      <w:r w:rsidRPr="00D93522">
        <w:t xml:space="preserve"> pubblico</w:t>
      </w:r>
      <w:r w:rsidR="008A1CCE" w:rsidRPr="00D93522">
        <w:t xml:space="preserve"> </w:t>
      </w:r>
      <w:r w:rsidRPr="00D93522">
        <w:t>o privato</w:t>
      </w:r>
      <w:r w:rsidR="00016795" w:rsidRPr="00D93522">
        <w:t xml:space="preserve"> </w:t>
      </w:r>
      <w:r w:rsidRPr="00D93522">
        <w:t>delle</w:t>
      </w:r>
      <w:r w:rsidR="00016795" w:rsidRPr="00D93522">
        <w:t xml:space="preserve"> informazioni che si rendano necessarie, al fine di consentire loro la generazione del proprio CUP. </w:t>
      </w:r>
    </w:p>
    <w:p w:rsidR="008A1CCE" w:rsidRDefault="00D93522" w:rsidP="008A1CCE">
      <w:pPr>
        <w:jc w:val="both"/>
      </w:pPr>
      <w:r>
        <w:t>S</w:t>
      </w:r>
      <w:r w:rsidRPr="00D93522">
        <w:t>petterà all’</w:t>
      </w:r>
      <w:proofErr w:type="spellStart"/>
      <w:r w:rsidRPr="00D93522">
        <w:t>OdR</w:t>
      </w:r>
      <w:proofErr w:type="spellEnd"/>
      <w:r w:rsidRPr="00D93522">
        <w:t xml:space="preserve"> che richiede il CUP assegnare la qualifica di CUP Master a quello del Capofila.</w:t>
      </w:r>
      <w:r>
        <w:t xml:space="preserve"> </w:t>
      </w:r>
      <w:r w:rsidR="00016795">
        <w:t>I CUP così ottenuti da</w:t>
      </w:r>
      <w:r w:rsidR="008A1CCE">
        <w:t>gli</w:t>
      </w:r>
      <w:r w:rsidR="00016795">
        <w:t xml:space="preserve"> </w:t>
      </w:r>
      <w:proofErr w:type="spellStart"/>
      <w:r w:rsidR="00016795">
        <w:t>OdR</w:t>
      </w:r>
      <w:proofErr w:type="spellEnd"/>
      <w:r w:rsidR="00016795">
        <w:t xml:space="preserve"> ed associati al CUP Master del Capofila, dovranno poi essere comunicati a Finpiemonte. </w:t>
      </w:r>
    </w:p>
    <w:p w:rsidR="008A1CCE" w:rsidRDefault="008A1CCE" w:rsidP="008A1CCE">
      <w:pPr>
        <w:jc w:val="both"/>
      </w:pPr>
    </w:p>
    <w:p w:rsidR="000D1493" w:rsidRPr="008A1CCE" w:rsidRDefault="00016795" w:rsidP="008A1CCE">
      <w:pPr>
        <w:jc w:val="both"/>
        <w:rPr>
          <w:b/>
          <w:u w:val="single"/>
        </w:rPr>
      </w:pPr>
      <w:r w:rsidRPr="008A1CCE">
        <w:rPr>
          <w:b/>
          <w:u w:val="single"/>
        </w:rPr>
        <w:t>In tutti i casi e indipendentemente dal progetto in forma singola o collaborativa, si ricorda che l’assenza del CUP sulle fatture comporta l’inammissibilità della spe</w:t>
      </w:r>
      <w:r w:rsidR="008A1CCE">
        <w:rPr>
          <w:b/>
          <w:u w:val="single"/>
        </w:rPr>
        <w:t>sa con le conseguenze del caso</w:t>
      </w:r>
      <w:r w:rsidR="008A1CCE">
        <w:rPr>
          <w:rStyle w:val="Rimandonotaapidipagina"/>
          <w:b/>
          <w:u w:val="single"/>
        </w:rPr>
        <w:footnoteReference w:id="2"/>
      </w:r>
      <w:r w:rsidR="008A1CCE">
        <w:rPr>
          <w:b/>
          <w:u w:val="single"/>
        </w:rPr>
        <w:t>.</w:t>
      </w:r>
    </w:p>
    <w:sectPr w:rsidR="000D1493" w:rsidRPr="008A1CCE" w:rsidSect="008A1CCE">
      <w:head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95" w:rsidRDefault="00016795" w:rsidP="00016795">
      <w:pPr>
        <w:spacing w:after="0" w:line="240" w:lineRule="auto"/>
      </w:pPr>
      <w:r>
        <w:separator/>
      </w:r>
    </w:p>
  </w:endnote>
  <w:endnote w:type="continuationSeparator" w:id="0">
    <w:p w:rsidR="00016795" w:rsidRDefault="00016795" w:rsidP="0001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95" w:rsidRDefault="00016795" w:rsidP="00016795">
      <w:pPr>
        <w:spacing w:after="0" w:line="240" w:lineRule="auto"/>
      </w:pPr>
      <w:r>
        <w:separator/>
      </w:r>
    </w:p>
  </w:footnote>
  <w:footnote w:type="continuationSeparator" w:id="0">
    <w:p w:rsidR="00016795" w:rsidRDefault="00016795" w:rsidP="00016795">
      <w:pPr>
        <w:spacing w:after="0" w:line="240" w:lineRule="auto"/>
      </w:pPr>
      <w:r>
        <w:continuationSeparator/>
      </w:r>
    </w:p>
  </w:footnote>
  <w:footnote w:id="1">
    <w:p w:rsidR="00016795" w:rsidRDefault="00016795">
      <w:pPr>
        <w:pStyle w:val="Testonotaapidipagina"/>
      </w:pPr>
      <w:r>
        <w:rPr>
          <w:rStyle w:val="Rimandonotaapidipagina"/>
        </w:rPr>
        <w:footnoteRef/>
      </w:r>
      <w:r>
        <w:t xml:space="preserve"> 1 In ottemperanza a quanto previsto dal Decreto-Legge 24 febbraio 2023, n. 13, convertito con legge di conversione 21/04/2023, n. 41 ed entrato in vigore in data 22/04/2023</w:t>
      </w:r>
      <w:r w:rsidR="008A54D6">
        <w:t>.</w:t>
      </w:r>
      <w:bookmarkStart w:id="0" w:name="_GoBack"/>
      <w:bookmarkEnd w:id="0"/>
    </w:p>
  </w:footnote>
  <w:footnote w:id="2">
    <w:p w:rsidR="008A1CCE" w:rsidRDefault="008A1CCE">
      <w:pPr>
        <w:pStyle w:val="Testonotaapidipagina"/>
      </w:pPr>
      <w:r>
        <w:rPr>
          <w:rStyle w:val="Rimandonotaapidipagina"/>
        </w:rPr>
        <w:footnoteRef/>
      </w:r>
      <w:r>
        <w:t xml:space="preserve"> Per maggiori dettagli in proposito si rimanda ai paragrafi 4.3, 7.1 e 7.2 del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CE" w:rsidRDefault="008A1CCE" w:rsidP="008A1CC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B9879D2">
          <wp:extent cx="2109470" cy="701040"/>
          <wp:effectExtent l="0" t="0" r="508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5F94"/>
    <w:multiLevelType w:val="hybridMultilevel"/>
    <w:tmpl w:val="E998EA76"/>
    <w:lvl w:ilvl="0" w:tplc="DB46AF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C3803"/>
    <w:multiLevelType w:val="hybridMultilevel"/>
    <w:tmpl w:val="BDFE56AC"/>
    <w:lvl w:ilvl="0" w:tplc="1F94E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95"/>
    <w:rsid w:val="00016795"/>
    <w:rsid w:val="000D1493"/>
    <w:rsid w:val="004C08C0"/>
    <w:rsid w:val="004D151B"/>
    <w:rsid w:val="00764EF6"/>
    <w:rsid w:val="008A1CCE"/>
    <w:rsid w:val="008A54D6"/>
    <w:rsid w:val="0094584A"/>
    <w:rsid w:val="00D9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FBAC01"/>
  <w15:chartTrackingRefBased/>
  <w15:docId w15:val="{954DBAA9-7090-4015-A91C-6E6C3F4D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679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679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67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A1C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CCE"/>
  </w:style>
  <w:style w:type="paragraph" w:styleId="Pidipagina">
    <w:name w:val="footer"/>
    <w:basedOn w:val="Normale"/>
    <w:link w:val="PidipaginaCarattere"/>
    <w:uiPriority w:val="99"/>
    <w:unhideWhenUsed/>
    <w:rsid w:val="008A1C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CCE"/>
  </w:style>
  <w:style w:type="paragraph" w:styleId="Paragrafoelenco">
    <w:name w:val="List Paragraph"/>
    <w:basedOn w:val="Normale"/>
    <w:uiPriority w:val="34"/>
    <w:qFormat/>
    <w:rsid w:val="0094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Achena</dc:creator>
  <cp:keywords/>
  <dc:description/>
  <cp:lastModifiedBy>Anna Achena</cp:lastModifiedBy>
  <cp:revision>4</cp:revision>
  <dcterms:created xsi:type="dcterms:W3CDTF">2024-04-19T13:04:00Z</dcterms:created>
  <dcterms:modified xsi:type="dcterms:W3CDTF">2024-05-20T13:07:00Z</dcterms:modified>
</cp:coreProperties>
</file>