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8C" w:rsidRDefault="000D558C">
      <w:pPr>
        <w:widowControl w:val="0"/>
        <w:spacing w:before="78" w:after="0" w:line="290" w:lineRule="auto"/>
        <w:ind w:right="-1"/>
        <w:jc w:val="right"/>
        <w:rPr>
          <w:rFonts w:ascii="Arial" w:hAnsi="Arial" w:cs="Arial"/>
          <w:b/>
          <w:bCs/>
          <w:spacing w:val="3"/>
          <w:sz w:val="24"/>
          <w:szCs w:val="24"/>
        </w:rPr>
      </w:pPr>
    </w:p>
    <w:p w:rsidR="000D558C" w:rsidRDefault="000D558C">
      <w:pPr>
        <w:widowControl w:val="0"/>
        <w:spacing w:before="78" w:after="0" w:line="290" w:lineRule="auto"/>
        <w:ind w:right="-1"/>
        <w:jc w:val="right"/>
        <w:rPr>
          <w:rFonts w:ascii="Arial" w:hAnsi="Arial" w:cs="Arial"/>
          <w:b/>
          <w:bCs/>
          <w:spacing w:val="3"/>
          <w:sz w:val="24"/>
          <w:szCs w:val="24"/>
        </w:rPr>
      </w:pPr>
    </w:p>
    <w:p w:rsidR="000D558C" w:rsidRDefault="00D90157">
      <w:pPr>
        <w:widowControl w:val="0"/>
        <w:spacing w:before="78" w:after="0" w:line="290" w:lineRule="auto"/>
        <w:ind w:right="347"/>
        <w:jc w:val="center"/>
        <w:rPr>
          <w:rFonts w:ascii="Arial" w:hAnsi="Arial" w:cs="Arial"/>
          <w:b/>
          <w:sz w:val="30"/>
          <w:szCs w:val="30"/>
        </w:rPr>
      </w:pPr>
      <w:r>
        <w:rPr>
          <w:rFonts w:ascii="Arial" w:hAnsi="Arial" w:cs="Arial"/>
          <w:b/>
          <w:bCs/>
          <w:spacing w:val="3"/>
          <w:sz w:val="30"/>
          <w:szCs w:val="30"/>
        </w:rPr>
        <w:t xml:space="preserve">PR FSE PLUS 2021/2027 - </w:t>
      </w:r>
      <w:r>
        <w:rPr>
          <w:rFonts w:ascii="Arial" w:hAnsi="Arial" w:cs="Arial"/>
          <w:b/>
          <w:sz w:val="30"/>
          <w:szCs w:val="30"/>
        </w:rPr>
        <w:t>OB. SPECIFICO A ESO 4.1 - AZIONE 4</w:t>
      </w:r>
    </w:p>
    <w:p w:rsidR="000D558C" w:rsidRDefault="00BA59FB">
      <w:pPr>
        <w:widowControl w:val="0"/>
        <w:spacing w:before="3" w:after="0" w:line="240" w:lineRule="auto"/>
        <w:ind w:left="679" w:right="347"/>
        <w:jc w:val="center"/>
        <w:rPr>
          <w:rFonts w:ascii="Arial" w:hAnsi="Arial" w:cs="Arial"/>
          <w:b/>
          <w:sz w:val="24"/>
          <w:szCs w:val="24"/>
        </w:rPr>
      </w:pPr>
      <w:r>
        <w:rPr>
          <w:rFonts w:ascii="Arial" w:hAnsi="Arial" w:cs="Arial"/>
          <w:b/>
          <w:sz w:val="24"/>
          <w:szCs w:val="24"/>
        </w:rPr>
        <w:t xml:space="preserve">Realizzazione ulteriori </w:t>
      </w:r>
      <w:bookmarkStart w:id="0" w:name="_GoBack"/>
      <w:bookmarkEnd w:id="0"/>
      <w:r w:rsidR="00D90157">
        <w:rPr>
          <w:rFonts w:ascii="Arial" w:hAnsi="Arial" w:cs="Arial"/>
          <w:b/>
          <w:sz w:val="24"/>
          <w:szCs w:val="24"/>
        </w:rPr>
        <w:t xml:space="preserve">“Interventi di sostegno alla nascita di start up” </w:t>
      </w:r>
    </w:p>
    <w:p w:rsidR="000D558C" w:rsidRDefault="000D558C">
      <w:pPr>
        <w:widowControl w:val="0"/>
        <w:spacing w:before="78" w:after="0" w:line="290" w:lineRule="auto"/>
        <w:ind w:right="1197"/>
        <w:jc w:val="center"/>
        <w:rPr>
          <w:rFonts w:ascii="Arial" w:hAnsi="Arial" w:cs="Arial"/>
          <w:b/>
          <w:sz w:val="24"/>
          <w:szCs w:val="24"/>
        </w:rPr>
      </w:pPr>
    </w:p>
    <w:p w:rsidR="000D558C" w:rsidRDefault="00D90157">
      <w:pPr>
        <w:widowControl w:val="0"/>
        <w:spacing w:before="78" w:after="0" w:line="290" w:lineRule="auto"/>
        <w:ind w:right="-1"/>
        <w:jc w:val="center"/>
        <w:rPr>
          <w:rFonts w:ascii="Arial" w:hAnsi="Arial" w:cs="Arial"/>
          <w:b/>
          <w:bCs/>
          <w:spacing w:val="3"/>
          <w:sz w:val="40"/>
          <w:szCs w:val="40"/>
          <w:u w:val="single"/>
        </w:rPr>
      </w:pPr>
      <w:r>
        <w:rPr>
          <w:rFonts w:ascii="Arial" w:hAnsi="Arial" w:cs="Arial"/>
          <w:b/>
          <w:sz w:val="40"/>
          <w:szCs w:val="40"/>
          <w:u w:val="single"/>
        </w:rPr>
        <w:t>SCHEMA DI PROPOSTA PROGETTUALE</w:t>
      </w:r>
    </w:p>
    <w:p w:rsidR="000D558C" w:rsidRDefault="000D558C"/>
    <w:p w:rsidR="000D558C" w:rsidRDefault="00D90157">
      <w:pPr>
        <w:pStyle w:val="Paragrafoelenco"/>
        <w:ind w:hanging="720"/>
        <w:rPr>
          <w:b/>
        </w:rPr>
      </w:pPr>
      <w:r>
        <w:rPr>
          <w:b/>
        </w:rPr>
        <w:t>A - CARATTERISTICHE DELLA PROPOSTA PROGETTUALE</w:t>
      </w:r>
    </w:p>
    <w:p w:rsidR="000D558C" w:rsidRDefault="000D558C">
      <w:pPr>
        <w:pStyle w:val="Paragrafoelenco"/>
        <w:ind w:hanging="720"/>
      </w:pPr>
    </w:p>
    <w:p w:rsidR="000D558C" w:rsidRPr="00CB44D9" w:rsidRDefault="00D90157" w:rsidP="00CB44D9">
      <w:pPr>
        <w:pStyle w:val="Paragrafoelenco"/>
        <w:ind w:hanging="720"/>
      </w:pPr>
      <w:r w:rsidRPr="00CB44D9">
        <w:t xml:space="preserve"> A.1)</w:t>
      </w:r>
      <w:r w:rsidR="00CB44D9" w:rsidRPr="00CB44D9">
        <w:t xml:space="preserve"> </w:t>
      </w:r>
      <w:r w:rsidRPr="00CB44D9">
        <w:t xml:space="preserve">CONGRUENZA DELLE ATTIVITA’ E IMPATTO SULL’INTERO TERRITORIO REGIONALE: </w:t>
      </w:r>
    </w:p>
    <w:p w:rsidR="00CB44D9" w:rsidRDefault="00CB44D9">
      <w:pPr>
        <w:spacing w:after="0" w:line="360" w:lineRule="auto"/>
        <w:jc w:val="both"/>
      </w:pPr>
      <w:r>
        <w:t xml:space="preserve">- </w:t>
      </w:r>
      <w:r w:rsidR="00D90157">
        <w:t xml:space="preserve">DESCRIVERE I CONTENUTI E LE MODALITA’ ORGANIZZATIVE E REALIZZATIVE </w:t>
      </w:r>
      <w:r w:rsidR="00D90157" w:rsidRPr="00CB44D9">
        <w:t xml:space="preserve">COMPLESSIVE </w:t>
      </w:r>
      <w:r w:rsidR="00D90157">
        <w:t xml:space="preserve">DEI SERVIZI DELLE MISURE 5, 6, 7 E 8 </w:t>
      </w:r>
      <w:r>
        <w:t>E IL CONTRIBUTO EFFICACE AL CONSEGUIMENTO DELL’OBIETTIVO SPECIFICO</w:t>
      </w:r>
      <w:r w:rsidR="00D90157" w:rsidRPr="00CB44D9">
        <w:t xml:space="preserve"> del PR FSE + </w:t>
      </w:r>
      <w:r>
        <w:t>A CUI LA PROPOSTA AFFERISCE</w:t>
      </w:r>
      <w:r w:rsidR="00D90157" w:rsidRPr="00CB44D9">
        <w:t xml:space="preserve">. </w:t>
      </w:r>
    </w:p>
    <w:p w:rsidR="000D558C" w:rsidRDefault="00CB44D9">
      <w:pPr>
        <w:spacing w:after="0" w:line="360" w:lineRule="auto"/>
        <w:jc w:val="both"/>
      </w:pPr>
      <w:r>
        <w:t xml:space="preserve">- </w:t>
      </w:r>
      <w:r w:rsidR="00D90157" w:rsidRPr="00CB44D9">
        <w:t>DESCRIVERE DETTAGLIATAMENTE LE MODALITA’ CHE SI PREVEDONO DI UTILIZZARE PER L’EROGAZIONE E LA DIFFUSIONE/PROMOZIONE DEI SERVIZI DI CUI ALLE MISURE 5, 6, 7 E 8 SU TUTTO IL TERRITORIO REGIONALE.</w:t>
      </w:r>
    </w:p>
    <w:p w:rsidR="00CB44D9" w:rsidRDefault="00D90157">
      <w:pPr>
        <w:spacing w:after="0" w:line="360" w:lineRule="auto"/>
        <w:jc w:val="both"/>
      </w:pPr>
      <w:r>
        <w:t xml:space="preserve"> </w:t>
      </w:r>
    </w:p>
    <w:p w:rsidR="000D558C" w:rsidRPr="00CB44D9" w:rsidRDefault="00D90157">
      <w:pPr>
        <w:spacing w:after="0" w:line="360" w:lineRule="auto"/>
        <w:jc w:val="both"/>
        <w:rPr>
          <w:i/>
        </w:rPr>
      </w:pPr>
      <w:r w:rsidRPr="00CB44D9">
        <w:rPr>
          <w:i/>
        </w:rPr>
        <w:t>TENUTO CONTO DELL’ARTICOLATA ATTIVITA’ VALUTATIVA GIA’ EFFETTUATA SULLE PRECEDENTI PROPOSTE PROGETTUALI, DI CUI ALL’AVVISO APPROVATO CON DD 499/A1502B/2023 del 02/10/2023, E DELLA SOSTANZIALE CONTINUITA’ DELLE MISURE RISPETTO ALLE FINALITA’ DELL’ATTO DI INDIRIZZO SARA’ POSSIBILE PER IL SOGGETTO PROPONENTE CONFERMARE I CONTENUTI E LE MODALITA’ ORGANIZZATIVE E REALIZZATIVE DEI SERVIZI DELLE MISURE 5, 6, 7 E 8 DICHIARATE NELLA PRECEDENTE PROPOSTA PROGETTUALE APPROVATA;</w:t>
      </w:r>
    </w:p>
    <w:p w:rsidR="00CB44D9" w:rsidRDefault="00CB44D9">
      <w:pPr>
        <w:spacing w:after="0" w:line="360" w:lineRule="auto"/>
        <w:jc w:val="both"/>
      </w:pPr>
    </w:p>
    <w:p w:rsidR="000D558C" w:rsidRDefault="00CB44D9">
      <w:pPr>
        <w:spacing w:after="0" w:line="360" w:lineRule="auto"/>
        <w:jc w:val="both"/>
      </w:pPr>
      <w:r>
        <w:t xml:space="preserve">- </w:t>
      </w:r>
      <w:r w:rsidR="00D90157" w:rsidRPr="00CB44D9">
        <w:t>DESCRIVERE DETTAGLIATAMENTE LE SPECIFICHE ATTIVITA’ SEGUENTI E IL LORO IMPATTO SULL’INTERO TERRITORIO REGIONALE</w:t>
      </w:r>
      <w:r w:rsidR="00D90157">
        <w:t>:</w:t>
      </w:r>
    </w:p>
    <w:p w:rsidR="000D558C" w:rsidRDefault="00D90157" w:rsidP="006D4D33">
      <w:pPr>
        <w:pStyle w:val="Paragrafoelenco"/>
        <w:spacing w:after="0" w:line="360" w:lineRule="auto"/>
        <w:ind w:left="426"/>
        <w:jc w:val="both"/>
      </w:pPr>
      <w:r>
        <w:rPr>
          <w:i/>
        </w:rPr>
        <w:t>- COME SI REALIZZERANNO NELLE AREE TERRITORIALI PIEMONTESI</w:t>
      </w:r>
      <w:r w:rsidR="006D4D33">
        <w:rPr>
          <w:i/>
        </w:rPr>
        <w:t>,</w:t>
      </w:r>
      <w:r>
        <w:rPr>
          <w:i/>
        </w:rPr>
        <w:t xml:space="preserve"> DIVERSE DALL’AMBITO METROPOLITANO TORINESE</w:t>
      </w:r>
      <w:r w:rsidR="006D4D33">
        <w:rPr>
          <w:i/>
        </w:rPr>
        <w:t>,</w:t>
      </w:r>
      <w:r>
        <w:rPr>
          <w:i/>
        </w:rPr>
        <w:t xml:space="preserve"> </w:t>
      </w:r>
      <w:r w:rsidR="006D4D33">
        <w:t>ALMENO 2 EVENTI</w:t>
      </w:r>
      <w:r w:rsidRPr="00CB44D9">
        <w:t xml:space="preserve"> DI ANIMAZIONE, SENSIBILIZZAZIONE E DIV</w:t>
      </w:r>
      <w:r w:rsidR="006D4D33">
        <w:t xml:space="preserve">ULGAZIONE </w:t>
      </w:r>
      <w:r w:rsidRPr="00CB44D9">
        <w:t xml:space="preserve">NELL’AMBITO DELLA MISURA 5 “Attività preliminari di sportello start up”- CON L’OBIETTIVO DI SOSTENERE LA DIFFUSIONE DELLA CULTURA IMPRENDITORIALE </w:t>
      </w:r>
      <w:r w:rsidR="006D4D33">
        <w:t>INNOVATIVA IN TUTTO IL PIEMONTE, COMPRESA LA REALIZZAZIONE DELL’</w:t>
      </w:r>
      <w:r w:rsidRPr="00CB44D9">
        <w:t xml:space="preserve">EDIZIONE 2025 DELLA START CUP PIEMONTE E VALLE D’AOSTA E </w:t>
      </w:r>
      <w:r w:rsidR="006D4D33">
        <w:t>LA SUA PROMOZIONE</w:t>
      </w:r>
      <w:r w:rsidRPr="00CB44D9">
        <w:t xml:space="preserve"> SULL’INTERO TERRITORIO PIEMONTESE, ANCHE ATTRAVERSO SPECIFICI STRUMENTI DI COMUNICAZIONE;</w:t>
      </w:r>
    </w:p>
    <w:p w:rsidR="00CB44D9" w:rsidRPr="00CB44D9" w:rsidRDefault="00CB44D9">
      <w:pPr>
        <w:pStyle w:val="Paragrafoelenco"/>
        <w:spacing w:after="0" w:line="360" w:lineRule="auto"/>
        <w:ind w:left="426"/>
        <w:jc w:val="both"/>
      </w:pPr>
    </w:p>
    <w:p w:rsidR="000D558C" w:rsidRDefault="00D90157">
      <w:pPr>
        <w:pStyle w:val="Paragrafoelenco"/>
        <w:spacing w:after="0" w:line="360" w:lineRule="auto"/>
        <w:ind w:left="426"/>
        <w:jc w:val="both"/>
        <w:rPr>
          <w:i/>
        </w:rPr>
      </w:pPr>
      <w:r>
        <w:rPr>
          <w:i/>
        </w:rPr>
        <w:lastRenderedPageBreak/>
        <w:t xml:space="preserve">- </w:t>
      </w:r>
      <w:r w:rsidRPr="00CB44D9">
        <w:t>COME SI REALIZZERANNO LE ATTIVITA’ DI TUTORAGGIO</w:t>
      </w:r>
      <w:r w:rsidR="00D25FE7" w:rsidRPr="00CB44D9">
        <w:t xml:space="preserve"> </w:t>
      </w:r>
      <w:r w:rsidR="00825F66">
        <w:t xml:space="preserve">A FAVORE DI ALMENO UNA DELLE START UP INNOVATIVE AVVIATE IN ESITO AI PERCORSI DI SUPPORTO EROGATI DALL’INCUBATORE ENNE 3 NELLA PROGRAMMAZIONE </w:t>
      </w:r>
      <w:r w:rsidRPr="00CB44D9">
        <w:t xml:space="preserve">(POR FSE 2014-2020) </w:t>
      </w:r>
      <w:r w:rsidR="00825F66">
        <w:t>E COMUNQUE LA REALIZZAZIONE DI ATTIVITA’ DI INFORMAZIONE SUPPORTO CIRCA LA POSSIBILITA’ PER TALI START UP DI ACCEDERE ALLA MISURA 9</w:t>
      </w:r>
      <w:r w:rsidRPr="00CB44D9">
        <w:t xml:space="preserve"> (“Sostegno finanziario a start up” Periodo 2023-2024) e/o ad altre agevolazioni e iniziative regionali pertinenti.</w:t>
      </w:r>
      <w:r>
        <w:rPr>
          <w:rFonts w:ascii="Calibri Light" w:eastAsia="Calibri" w:hAnsi="Calibri Light" w:cs="Calibri Light"/>
          <w:color w:val="FF0000"/>
          <w:shd w:val="clear" w:color="auto" w:fill="D4EA6B"/>
          <w:lang w:eastAsia="en-US"/>
        </w:rPr>
        <w:t xml:space="preserve"> </w:t>
      </w:r>
    </w:p>
    <w:p w:rsidR="000D558C" w:rsidRDefault="000D558C">
      <w:pPr>
        <w:pStyle w:val="Paragrafoelenco"/>
        <w:spacing w:after="0" w:line="360" w:lineRule="auto"/>
        <w:ind w:left="426"/>
        <w:jc w:val="both"/>
      </w:pPr>
    </w:p>
    <w:p w:rsidR="00E17866" w:rsidRDefault="00D90157">
      <w:pPr>
        <w:spacing w:after="0" w:line="360" w:lineRule="auto"/>
        <w:jc w:val="both"/>
      </w:pPr>
      <w:r w:rsidRPr="00E17866">
        <w:t xml:space="preserve"> A.2)</w:t>
      </w:r>
      <w:r w:rsidR="00D25FE7" w:rsidRPr="00E17866">
        <w:t xml:space="preserve"> </w:t>
      </w:r>
      <w:r w:rsidRPr="00E17866">
        <w:t>PRINCIPI ORIZZONTALI:</w:t>
      </w:r>
      <w:r>
        <w:t xml:space="preserve"> </w:t>
      </w:r>
    </w:p>
    <w:p w:rsidR="000D558C" w:rsidRDefault="00D90157">
      <w:pPr>
        <w:spacing w:after="0" w:line="360" w:lineRule="auto"/>
        <w:jc w:val="both"/>
      </w:pPr>
      <w:r>
        <w:t xml:space="preserve">DESCRIVERE LE MODALITA’ E/O PROCEDURE PER GARANTIRE L’APPLICAZIONE DEI “PRINCIPI ORIZZONTALI” CON PARTICOLARE RIFERIMENTO A SPECIFICHE INIZIATIVE SU TALI TEMATICHE. </w:t>
      </w:r>
      <w:r w:rsidRPr="00E17866">
        <w:t>TENUTO CONTO DELL’ARTICOLATA ATTIVITA’ VALUTATIVA GIA’ EFFETTUATA SULLE PRECEDENTI PROPOSTE PROGETTUALI, DI CUI ALL’AVVISO APPROVATO CON DD 499/A1502B/2023 del 02/10/2023, E DELLA SOSTANZIALE CONTINUITA’ DELLE MISURE RISPETTO ALLE FINALITA’ DELL’ATTO DI INDIRIZZO SARA’ POSSIBILE PER IL SOGGETTO PROPONENTE CONFERMARE LE MODALITA’ E/O PROCEDURE PER GARANTIRE L’APPLICAZIONE DEI “PRINCIPI ORIZZONTALI” DICHIARATE NELLA PRECEDENTE</w:t>
      </w:r>
      <w:r w:rsidR="00E17866">
        <w:t xml:space="preserve"> PROPOSTA PROGETTUALE APPROVATA</w:t>
      </w:r>
      <w:r w:rsidRPr="00E17866">
        <w:t xml:space="preserve">; </w:t>
      </w:r>
    </w:p>
    <w:p w:rsidR="000D558C" w:rsidRDefault="000D558C">
      <w:pPr>
        <w:spacing w:after="0" w:line="360" w:lineRule="auto"/>
        <w:jc w:val="both"/>
      </w:pPr>
    </w:p>
    <w:p w:rsidR="000D558C" w:rsidRDefault="00D90157">
      <w:pPr>
        <w:spacing w:after="0" w:line="360" w:lineRule="auto"/>
        <w:jc w:val="both"/>
      </w:pPr>
      <w:r>
        <w:rPr>
          <w:b/>
        </w:rPr>
        <w:t>B – SOSTENIBILITA’:</w:t>
      </w:r>
    </w:p>
    <w:p w:rsidR="000D558C" w:rsidRDefault="00D90157">
      <w:pPr>
        <w:spacing w:after="0" w:line="360" w:lineRule="auto"/>
        <w:jc w:val="both"/>
      </w:pPr>
      <w:r>
        <w:t xml:space="preserve">DESCRIVERE LA </w:t>
      </w:r>
      <w:r w:rsidRPr="002E0667">
        <w:t xml:space="preserve">CAPACITA’ ORGANIZZATIVA IN TERMINI DI RISORSE UMANE E GRUPPO DI LAVORO E LA DOTAZIONE STRUTTURALE IN RAPPORTO AGLI INTERVENTI DA REALIZZARE INDICANDO ALTRESI’ I RIFERIMENTI DEGLI SPORTELLI PER LA CREAZIONE DI START UP </w:t>
      </w:r>
      <w:r w:rsidR="006D4D33">
        <w:t xml:space="preserve">DOVE SI SVOLGONO LE ATTIVITA’ PROGETTUALI (SERVIZI) EROGATE ANCHE A DISTANZA </w:t>
      </w:r>
      <w:r w:rsidRPr="002E0667">
        <w:t>VALORIZZARE PER CIASCUNA MISURA GLI INDICATORI DI OUTPUT CHE SI PREVEDE DI RAGGIUNGERE IN TERMINI DI: NUMERO DI EVENTI ED EDIZIONI DI START CUP (Misura 5), NUMERO DI BUSINESS PLAN (Misura 6), NUMERO DI START UP ACCOMPAGNATE ALLA COSTITUZIONE (Misura 7), NUMERO DI START UP TUTORATE (Misura 8).</w:t>
      </w:r>
      <w:r>
        <w:t xml:space="preserve"> </w:t>
      </w:r>
      <w:r w:rsidRPr="002E0667">
        <w:t>TENUTO CONTO DELL’ARTICOLATA ATTIVITA’ VALUTATIVA GIA’ EFFETTUATA SULLE PRECEDENTI PROPOSTE PROGETTUALI, DI CUI ALL’AVVISO APPROVATO CON DD 499/A1502B/2023 del 02/10/2023, E DELLA SOSTANZIALE CONTINUITA’ DELLE MISURE RISPETTO ALLE FINALITA’ DELL’ATTO DI INDIRIZZO SARA’ POSSIBILE PER IL SOGGETTO PROPONENTE CONFERMARE LA CAPACITA’ ORGANIZZATIVA IN TERMINI DI RISORSE UMANE E GRUPPO DI LAVORO E LA DOTAZIONE STRUTTURALE DICHIARATE NELLA PRECEDENTE PROPOSTA PROGETTUALE APPROVATA;</w:t>
      </w:r>
    </w:p>
    <w:p w:rsidR="002E0667" w:rsidRDefault="002E0667">
      <w:pPr>
        <w:spacing w:after="0" w:line="360" w:lineRule="auto"/>
        <w:jc w:val="both"/>
      </w:pPr>
    </w:p>
    <w:p w:rsidR="002E0667" w:rsidRDefault="002E0667">
      <w:pPr>
        <w:spacing w:after="0" w:line="360" w:lineRule="auto"/>
        <w:jc w:val="both"/>
      </w:pPr>
    </w:p>
    <w:p w:rsidR="002E0667" w:rsidRDefault="002E0667">
      <w:pPr>
        <w:spacing w:after="0" w:line="360" w:lineRule="auto"/>
        <w:jc w:val="both"/>
      </w:pPr>
    </w:p>
    <w:p w:rsidR="002E0667" w:rsidRDefault="002E0667">
      <w:pPr>
        <w:spacing w:after="0" w:line="360" w:lineRule="auto"/>
        <w:jc w:val="both"/>
      </w:pPr>
    </w:p>
    <w:p w:rsidR="002E0667" w:rsidRDefault="002E0667">
      <w:pPr>
        <w:spacing w:after="0" w:line="360" w:lineRule="auto"/>
        <w:jc w:val="both"/>
      </w:pPr>
    </w:p>
    <w:p w:rsidR="002E0667" w:rsidRDefault="002E0667">
      <w:pPr>
        <w:spacing w:after="0" w:line="360" w:lineRule="auto"/>
        <w:jc w:val="both"/>
      </w:pPr>
    </w:p>
    <w:p w:rsidR="000D558C" w:rsidRDefault="000D558C">
      <w:pPr>
        <w:spacing w:after="0" w:line="360" w:lineRule="auto"/>
        <w:jc w:val="both"/>
      </w:pPr>
    </w:p>
    <w:p w:rsidR="002E0667" w:rsidRPr="002E0667" w:rsidRDefault="00D90157">
      <w:pPr>
        <w:spacing w:line="360" w:lineRule="auto"/>
        <w:jc w:val="both"/>
        <w:rPr>
          <w:b/>
        </w:rPr>
      </w:pPr>
      <w:r w:rsidRPr="002E0667">
        <w:rPr>
          <w:b/>
        </w:rPr>
        <w:t xml:space="preserve">C - PREVENTIVO DEI COSTI: IL PREVENTIVO ANDRA’ ADEGUATAMENTE MOTIVATO E SUDDIVISO PER MISURA. </w:t>
      </w:r>
    </w:p>
    <w:p w:rsidR="000D558C" w:rsidRPr="002E0667" w:rsidRDefault="00D90157">
      <w:pPr>
        <w:spacing w:line="360" w:lineRule="auto"/>
        <w:jc w:val="both"/>
      </w:pPr>
      <w:r w:rsidRPr="002E0667">
        <w:t>Dovranno essere evidenziati separatamente i costi che si prevede di sostenere per le attività inerenti la realizzazione</w:t>
      </w:r>
      <w:r w:rsidR="00801C12">
        <w:t xml:space="preserve"> di</w:t>
      </w:r>
      <w:r w:rsidRPr="002E0667">
        <w:t xml:space="preserve"> </w:t>
      </w:r>
      <w:r w:rsidR="00801C12">
        <w:t>almeno due</w:t>
      </w:r>
      <w:r w:rsidR="002E0667">
        <w:t xml:space="preserve"> event</w:t>
      </w:r>
      <w:r w:rsidR="00801C12">
        <w:t>i</w:t>
      </w:r>
      <w:r w:rsidRPr="002E0667">
        <w:t xml:space="preserve"> di animazione, sensibilizzazione e divulgazione svolti nelle aree territoriali piemontesi diverse dall’ambito metropolitano</w:t>
      </w:r>
      <w:r w:rsidR="00801C12">
        <w:t xml:space="preserve"> (inclusa l’</w:t>
      </w:r>
      <w:r w:rsidR="00801C12" w:rsidRPr="002E0667">
        <w:t>edizione 2025 della Start Cup Pie</w:t>
      </w:r>
      <w:r w:rsidR="00801C12">
        <w:t xml:space="preserve">monte e Valle d’Aosta) </w:t>
      </w:r>
      <w:r w:rsidRPr="002E0667">
        <w:t>e per la realizzazione di attività di tutoraggio a favore di almeno una delle start up innovative avviate in esito ai percorsi di supporto erogati dall’incubatore Enne3 nella programmazione precedente (POR FSE 2014-2020) e comunque la realizzazione di attività di informazione circa la possibilità per tali start up di accedere alla Misura 9 (“Sostegno finanziario a start up” Periodo 2023-2024) e/o ad altre agevolazioni e iniziative regionali pertinenti</w:t>
      </w:r>
      <w:r w:rsidR="00801C12">
        <w:t>.</w:t>
      </w:r>
    </w:p>
    <w:p w:rsidR="000D558C" w:rsidRDefault="000D558C">
      <w:pPr>
        <w:spacing w:after="0" w:line="360" w:lineRule="auto"/>
        <w:jc w:val="both"/>
        <w:rPr>
          <w:b/>
        </w:rPr>
      </w:pPr>
    </w:p>
    <w:p w:rsidR="000D558C" w:rsidRDefault="000D558C">
      <w:pPr>
        <w:spacing w:after="0" w:line="360" w:lineRule="auto"/>
        <w:jc w:val="both"/>
      </w:pPr>
    </w:p>
    <w:p w:rsidR="000D558C" w:rsidRDefault="00D90157">
      <w:pPr>
        <w:tabs>
          <w:tab w:val="left" w:pos="1440"/>
          <w:tab w:val="left" w:pos="2880"/>
          <w:tab w:val="left" w:pos="4320"/>
          <w:tab w:val="left" w:pos="5760"/>
          <w:tab w:val="left" w:pos="7200"/>
          <w:tab w:val="left" w:pos="8640"/>
        </w:tabs>
        <w:suppressAutoHyphens w:val="0"/>
        <w:spacing w:after="0" w:line="240" w:lineRule="exact"/>
        <w:ind w:left="-4615" w:firstLine="4615"/>
        <w:jc w:val="center"/>
        <w:rPr>
          <w:rFonts w:asciiTheme="majorHAnsi" w:hAnsiTheme="majorHAnsi" w:cstheme="majorHAnsi"/>
          <w:b/>
        </w:rPr>
      </w:pPr>
      <w:r>
        <w:rPr>
          <w:rFonts w:cs="Calibri"/>
          <w:b/>
          <w:sz w:val="20"/>
          <w:lang w:eastAsia="zh-CN"/>
        </w:rPr>
        <w:t xml:space="preserve">                    Firmato digitalmente ex art. 21 </w:t>
      </w:r>
      <w:proofErr w:type="spellStart"/>
      <w:r>
        <w:rPr>
          <w:rFonts w:cs="Calibri"/>
          <w:b/>
          <w:sz w:val="20"/>
          <w:lang w:eastAsia="zh-CN"/>
        </w:rPr>
        <w:t>D.lgs</w:t>
      </w:r>
      <w:proofErr w:type="spellEnd"/>
      <w:r>
        <w:rPr>
          <w:rFonts w:cs="Calibri"/>
          <w:b/>
          <w:sz w:val="20"/>
          <w:lang w:eastAsia="zh-CN"/>
        </w:rPr>
        <w:t xml:space="preserve"> n. 81/2005 in formato </w:t>
      </w:r>
      <w:proofErr w:type="spellStart"/>
      <w:r>
        <w:rPr>
          <w:rFonts w:cs="Calibri"/>
          <w:b/>
          <w:sz w:val="20"/>
          <w:lang w:eastAsia="zh-CN"/>
        </w:rPr>
        <w:t>CAdES</w:t>
      </w:r>
      <w:proofErr w:type="spellEnd"/>
      <w:r>
        <w:rPr>
          <w:rFonts w:cs="Calibri"/>
          <w:b/>
          <w:sz w:val="20"/>
          <w:lang w:eastAsia="zh-CN"/>
        </w:rPr>
        <w:t xml:space="preserve"> (file con </w:t>
      </w:r>
      <w:proofErr w:type="gramStart"/>
      <w:r>
        <w:rPr>
          <w:rFonts w:cs="Calibri"/>
          <w:b/>
          <w:sz w:val="20"/>
          <w:lang w:eastAsia="zh-CN"/>
        </w:rPr>
        <w:t>estensione .p</w:t>
      </w:r>
      <w:proofErr w:type="gramEnd"/>
      <w:r>
        <w:rPr>
          <w:rFonts w:cs="Calibri"/>
          <w:b/>
          <w:sz w:val="20"/>
          <w:lang w:eastAsia="zh-CN"/>
        </w:rPr>
        <w:t>7m)</w:t>
      </w:r>
    </w:p>
    <w:sectPr w:rsidR="000D558C">
      <w:headerReference w:type="default" r:id="rId7"/>
      <w:headerReference w:type="first" r:id="rId8"/>
      <w:pgSz w:w="11906" w:h="16838"/>
      <w:pgMar w:top="1417" w:right="1134" w:bottom="1134" w:left="1134"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5BF" w:rsidRDefault="00D90157">
      <w:pPr>
        <w:spacing w:after="0" w:line="240" w:lineRule="auto"/>
      </w:pPr>
      <w:r>
        <w:separator/>
      </w:r>
    </w:p>
  </w:endnote>
  <w:endnote w:type="continuationSeparator" w:id="0">
    <w:p w:rsidR="00B445BF" w:rsidRDefault="00D9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5BF" w:rsidRDefault="00D90157">
      <w:pPr>
        <w:spacing w:after="0" w:line="240" w:lineRule="auto"/>
      </w:pPr>
      <w:r>
        <w:separator/>
      </w:r>
    </w:p>
  </w:footnote>
  <w:footnote w:type="continuationSeparator" w:id="0">
    <w:p w:rsidR="00B445BF" w:rsidRDefault="00D90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8C" w:rsidRDefault="00BA59FB">
    <w:pPr>
      <w:pStyle w:val="Intestazion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3pt;height:152.75pt;rotation:315;z-index:251656192;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BOZZA"/>
          <w10:wrap anchorx="margin" anchory="margin"/>
        </v:shape>
      </w:pict>
    </w:r>
    <w:r w:rsidR="006D4D33">
      <w:rPr>
        <w:noProof/>
      </w:rPr>
      <mc:AlternateContent>
        <mc:Choice Requires="wps">
          <w:drawing>
            <wp:anchor distT="0" distB="0" distL="114300" distR="114300" simplePos="0" relativeHeight="251657216" behindDoc="0" locked="0" layoutInCell="0" allowOverlap="1">
              <wp:simplePos x="0" y="0"/>
              <wp:positionH relativeFrom="column">
                <wp:posOffset>635</wp:posOffset>
              </wp:positionH>
              <wp:positionV relativeFrom="paragraph">
                <wp:posOffset>0</wp:posOffset>
              </wp:positionV>
              <wp:extent cx="0" cy="633095"/>
              <wp:effectExtent l="10160" t="9525" r="8890" b="5080"/>
              <wp:wrapNone/>
              <wp:docPr id="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633095"/>
                      </a:xfrm>
                      <a:custGeom>
                        <a:avLst/>
                        <a:gdLst>
                          <a:gd name="T0" fmla="*/ 0 w 2"/>
                          <a:gd name="T1" fmla="*/ 0 h 1762"/>
                          <a:gd name="T2" fmla="*/ 0 w 2"/>
                          <a:gd name="T3" fmla="*/ 0 h 1762"/>
                          <a:gd name="T4" fmla="*/ 1 w 2"/>
                          <a:gd name="T5" fmla="*/ 0 h 1762"/>
                          <a:gd name="T6" fmla="*/ 0 w 2"/>
                          <a:gd name="T7" fmla="*/ 0 h 1762"/>
                          <a:gd name="T8" fmla="*/ 1 w 2"/>
                          <a:gd name="T9" fmla="*/ 0 h 1762"/>
                          <a:gd name="T10" fmla="*/ 0 w 2"/>
                          <a:gd name="T11" fmla="*/ 0 h 1762"/>
                          <a:gd name="T12" fmla="*/ 0 w 2"/>
                          <a:gd name="T13" fmla="*/ 0 h 1762"/>
                          <a:gd name="T14" fmla="*/ 1 w 2"/>
                          <a:gd name="T15" fmla="*/ 1761 h 1762"/>
                          <a:gd name="T16" fmla="*/ 0 w 2"/>
                          <a:gd name="T17" fmla="*/ 0 h 1762"/>
                          <a:gd name="T18" fmla="*/ 1 w 2"/>
                          <a:gd name="T19" fmla="*/ 1761 h 1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 h="1762">
                            <a:moveTo>
                              <a:pt x="0" y="0"/>
                            </a:moveTo>
                            <a:lnTo>
                              <a:pt x="0" y="0"/>
                            </a:lnTo>
                            <a:close/>
                            <a:moveTo>
                              <a:pt x="1" y="0"/>
                            </a:moveTo>
                            <a:lnTo>
                              <a:pt x="0" y="0"/>
                            </a:lnTo>
                            <a:lnTo>
                              <a:pt x="1" y="0"/>
                            </a:lnTo>
                            <a:close/>
                            <a:moveTo>
                              <a:pt x="0" y="0"/>
                            </a:moveTo>
                            <a:lnTo>
                              <a:pt x="0" y="0"/>
                            </a:lnTo>
                            <a:close/>
                            <a:moveTo>
                              <a:pt x="1" y="1761"/>
                            </a:moveTo>
                            <a:lnTo>
                              <a:pt x="0" y="0"/>
                            </a:lnTo>
                            <a:lnTo>
                              <a:pt x="1" y="1761"/>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D58F74" id="shape_0" o:spid="_x0000_s1026" style="position:absolute;margin-left:.05pt;margin-top:0;width:0;height:49.8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" o:allowincell="f" path="m,l,xm1,l,,1,xm,l,xm1,1761l,,1,1761xe" filled="f">
              <v:stroke joinstyle="miter"/>
              <v:path o:connecttype="custom" o:connectlocs="0,0;0,0;1,0;0,0;1,0;0,0;0,0;1,632736;0,0;1,632736" o:connectangles="0,0,0,0,0,0,0,0,0,0"/>
            </v:shape>
          </w:pict>
        </mc:Fallback>
      </mc:AlternateContent>
    </w:r>
    <w:r w:rsidR="00D90157">
      <w:rPr>
        <w:noProof/>
      </w:rPr>
      <w:drawing>
        <wp:inline distT="0" distB="0" distL="0" distR="0">
          <wp:extent cx="6120130" cy="55308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1"/>
                  <a:stretch>
                    <a:fillRect/>
                  </a:stretch>
                </pic:blipFill>
                <pic:spPr bwMode="auto">
                  <a:xfrm>
                    <a:off x="0" y="0"/>
                    <a:ext cx="6120130" cy="5530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8C" w:rsidRDefault="006D4D33">
    <w:pPr>
      <w:pStyle w:val="Intestazione"/>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margin">
                <wp:align>center</wp:align>
              </wp:positionV>
              <wp:extent cx="5236210" cy="1939925"/>
              <wp:effectExtent l="0" t="1228725" r="0" b="152717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6210" cy="1939925"/>
                      </a:xfrm>
                      <a:prstGeom prst="rect">
                        <a:avLst/>
                      </a:prstGeom>
                      <a:extLst>
                        <a:ext uri="{91240B29-F687-4F45-9708-019B960494DF}">
                          <a14:hiddenLine xmlns:a14="http://schemas.microsoft.com/office/drawing/2010/main" w="9525">
                            <a:solidFill>
                              <a:srgbClr val="3465A4"/>
                            </a:solidFill>
                            <a:round/>
                            <a:headEnd/>
                            <a:tailEnd/>
                          </a14:hiddenLine>
                        </a:ext>
                      </a:extLst>
                    </wps:spPr>
                    <wps:txbx>
                      <w:txbxContent>
                        <w:p w:rsidR="006D4D33" w:rsidRDefault="006D4D33" w:rsidP="006D4D33">
                          <w:pPr>
                            <w:pStyle w:val="Normale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12.3pt;height:152.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" o:allowincell="f" filled="f" stroked="f" strokecolor="#3465a4">
              <v:stroke joinstyle="round"/>
              <o:lock v:ext="edit" shapetype="t"/>
              <v:textbox style="mso-fit-shape-to-text:t">
                <w:txbxContent>
                  <w:p w:rsidR="006D4D33" w:rsidRDefault="006D4D33" w:rsidP="006D4D33">
                    <w:pPr>
                      <w:pStyle w:val="Normale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0</wp:posOffset>
              </wp:positionV>
              <wp:extent cx="0" cy="633095"/>
              <wp:effectExtent l="10160" t="9525" r="889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633095"/>
                      </a:xfrm>
                      <a:custGeom>
                        <a:avLst/>
                        <a:gdLst>
                          <a:gd name="T0" fmla="*/ 0 w 2"/>
                          <a:gd name="T1" fmla="*/ 0 h 1762"/>
                          <a:gd name="T2" fmla="*/ 0 w 2"/>
                          <a:gd name="T3" fmla="*/ 0 h 1762"/>
                          <a:gd name="T4" fmla="*/ 1 w 2"/>
                          <a:gd name="T5" fmla="*/ 0 h 1762"/>
                          <a:gd name="T6" fmla="*/ 0 w 2"/>
                          <a:gd name="T7" fmla="*/ 0 h 1762"/>
                          <a:gd name="T8" fmla="*/ 1 w 2"/>
                          <a:gd name="T9" fmla="*/ 0 h 1762"/>
                          <a:gd name="T10" fmla="*/ 0 w 2"/>
                          <a:gd name="T11" fmla="*/ 0 h 1762"/>
                          <a:gd name="T12" fmla="*/ 0 w 2"/>
                          <a:gd name="T13" fmla="*/ 0 h 1762"/>
                          <a:gd name="T14" fmla="*/ 1 w 2"/>
                          <a:gd name="T15" fmla="*/ 1761 h 1762"/>
                          <a:gd name="T16" fmla="*/ 0 w 2"/>
                          <a:gd name="T17" fmla="*/ 0 h 1762"/>
                          <a:gd name="T18" fmla="*/ 1 w 2"/>
                          <a:gd name="T19" fmla="*/ 1761 h 1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 h="1762">
                            <a:moveTo>
                              <a:pt x="0" y="0"/>
                            </a:moveTo>
                            <a:lnTo>
                              <a:pt x="0" y="0"/>
                            </a:lnTo>
                            <a:close/>
                            <a:moveTo>
                              <a:pt x="1" y="0"/>
                            </a:moveTo>
                            <a:lnTo>
                              <a:pt x="0" y="0"/>
                            </a:lnTo>
                            <a:lnTo>
                              <a:pt x="1" y="0"/>
                            </a:lnTo>
                            <a:close/>
                            <a:moveTo>
                              <a:pt x="0" y="0"/>
                            </a:moveTo>
                            <a:lnTo>
                              <a:pt x="0" y="0"/>
                            </a:lnTo>
                            <a:close/>
                            <a:moveTo>
                              <a:pt x="1" y="1761"/>
                            </a:moveTo>
                            <a:lnTo>
                              <a:pt x="0" y="0"/>
                            </a:lnTo>
                            <a:lnTo>
                              <a:pt x="1" y="1761"/>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FF47C9" id="AutoShape 1" o:spid="_x0000_s1026" style="position:absolute;margin-left:.05pt;margin-top:0;width:0;height:49.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" o:allowincell="f" path="m,l,xm1,l,,1,xm,l,xm1,1761l,,1,1761xe" filled="f">
              <v:stroke joinstyle="miter"/>
              <v:path o:connecttype="custom" o:connectlocs="0,0;0,0;1,0;0,0;1,0;0,0;0,0;1,632736;0,0;1,632736" o:connectangles="0,0,0,0,0,0,0,0,0,0"/>
            </v:shape>
          </w:pict>
        </mc:Fallback>
      </mc:AlternateContent>
    </w:r>
    <w:r w:rsidR="00D90157">
      <w:rPr>
        <w:noProof/>
      </w:rPr>
      <w:drawing>
        <wp:inline distT="0" distB="0" distL="0" distR="0">
          <wp:extent cx="6120130" cy="553085"/>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
                  <pic:cNvPicPr>
                    <a:picLocks noChangeAspect="1" noChangeArrowheads="1"/>
                  </pic:cNvPicPr>
                </pic:nvPicPr>
                <pic:blipFill>
                  <a:blip r:embed="rId1"/>
                  <a:stretch>
                    <a:fillRect/>
                  </a:stretch>
                </pic:blipFill>
                <pic:spPr bwMode="auto">
                  <a:xfrm>
                    <a:off x="0" y="0"/>
                    <a:ext cx="6120130" cy="5530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8C"/>
    <w:rsid w:val="000D558C"/>
    <w:rsid w:val="002E0667"/>
    <w:rsid w:val="006D4D33"/>
    <w:rsid w:val="00801C12"/>
    <w:rsid w:val="00825F66"/>
    <w:rsid w:val="00B445BF"/>
    <w:rsid w:val="00BA59FB"/>
    <w:rsid w:val="00CB44D9"/>
    <w:rsid w:val="00D25FE7"/>
    <w:rsid w:val="00D90157"/>
    <w:rsid w:val="00E1786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825F"/>
  <w15:docId w15:val="{73978074-AD6C-480E-956B-5386F09E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4BA5"/>
    <w:pPr>
      <w:spacing w:after="200" w:line="276" w:lineRule="auto"/>
    </w:pPr>
    <w:rPr>
      <w:rFonts w:eastAsia="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qFormat/>
    <w:rsid w:val="00346ADF"/>
    <w:rPr>
      <w:rFonts w:ascii="Century Gothic" w:eastAsia="MS Mincho" w:hAnsi="Century Gothic" w:cs="Times New Roman"/>
      <w:sz w:val="24"/>
      <w:szCs w:val="24"/>
      <w:lang w:eastAsia="it-IT"/>
    </w:rPr>
  </w:style>
  <w:style w:type="character" w:customStyle="1" w:styleId="PidipaginaCarattere1">
    <w:name w:val="Piè di pagina Carattere1"/>
    <w:basedOn w:val="Carpredefinitoparagrafo"/>
    <w:uiPriority w:val="99"/>
    <w:qFormat/>
    <w:rsid w:val="00BB74C9"/>
    <w:rPr>
      <w:rFonts w:ascii="Arial" w:hAnsi="Arial" w:cs="Arial"/>
      <w:lang w:eastAsia="en-US"/>
    </w:rPr>
  </w:style>
  <w:style w:type="character" w:customStyle="1" w:styleId="IntestazioneCarattere">
    <w:name w:val="Intestazione Carattere"/>
    <w:basedOn w:val="Carpredefinitoparagrafo"/>
    <w:link w:val="Intestazione"/>
    <w:uiPriority w:val="99"/>
    <w:qFormat/>
    <w:rsid w:val="00190767"/>
    <w:rPr>
      <w:rFonts w:ascii="Calibri" w:eastAsia="Times New Roman" w:hAnsi="Calibri" w:cs="Times New Roman"/>
      <w:lang w:eastAsia="it-IT"/>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caption1">
    <w:name w:val="caption1"/>
    <w:basedOn w:val="Normale"/>
    <w:qFormat/>
    <w:pPr>
      <w:suppressLineNumbers/>
      <w:spacing w:before="120" w:after="120"/>
    </w:pPr>
    <w:rPr>
      <w:rFonts w:cs="Mangal"/>
      <w:i/>
      <w:iCs/>
      <w:sz w:val="24"/>
      <w:szCs w:val="24"/>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346ADF"/>
    <w:pPr>
      <w:tabs>
        <w:tab w:val="center" w:pos="4819"/>
        <w:tab w:val="right" w:pos="9638"/>
      </w:tabs>
      <w:spacing w:after="0" w:line="240" w:lineRule="auto"/>
    </w:pPr>
    <w:rPr>
      <w:rFonts w:ascii="Century Gothic" w:eastAsia="MS Mincho" w:hAnsi="Century Gothic"/>
      <w:sz w:val="24"/>
      <w:szCs w:val="24"/>
    </w:rPr>
  </w:style>
  <w:style w:type="paragraph" w:styleId="Paragrafoelenco">
    <w:name w:val="List Paragraph"/>
    <w:basedOn w:val="Normale"/>
    <w:uiPriority w:val="34"/>
    <w:qFormat/>
    <w:rsid w:val="00937A5E"/>
    <w:pPr>
      <w:ind w:left="720"/>
      <w:contextualSpacing/>
    </w:pPr>
  </w:style>
  <w:style w:type="paragraph" w:styleId="Intestazione">
    <w:name w:val="header"/>
    <w:basedOn w:val="Normale"/>
    <w:link w:val="IntestazioneCarattere"/>
    <w:uiPriority w:val="99"/>
    <w:unhideWhenUsed/>
    <w:rsid w:val="00190767"/>
    <w:pPr>
      <w:tabs>
        <w:tab w:val="center" w:pos="4819"/>
        <w:tab w:val="right" w:pos="9638"/>
      </w:tabs>
      <w:spacing w:after="0" w:line="240" w:lineRule="auto"/>
    </w:pPr>
  </w:style>
  <w:style w:type="paragraph" w:styleId="NormaleWeb">
    <w:name w:val="Normal (Web)"/>
    <w:basedOn w:val="Normale"/>
    <w:uiPriority w:val="99"/>
    <w:semiHidden/>
    <w:unhideWhenUsed/>
    <w:rsid w:val="006D4D33"/>
    <w:pPr>
      <w:suppressAutoHyphens w:val="0"/>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7EE6C-00E7-489C-96A8-9ADB5D93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757</Words>
  <Characters>4321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Tomacelli</dc:creator>
  <dc:description/>
  <cp:lastModifiedBy>Alessandro Tomacelli</cp:lastModifiedBy>
  <cp:revision>4</cp:revision>
  <dcterms:created xsi:type="dcterms:W3CDTF">2025-05-06T10:40:00Z</dcterms:created>
  <dcterms:modified xsi:type="dcterms:W3CDTF">2025-05-06T13:38:00Z</dcterms:modified>
  <dc:language>it-IT</dc:language>
</cp:coreProperties>
</file>