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DED" w:rsidRDefault="00B76670">
      <w:pPr>
        <w:keepNext/>
        <w:spacing w:before="480" w:after="480" w:line="240" w:lineRule="auto"/>
        <w:ind w:firstLine="0"/>
        <w:jc w:val="right"/>
        <w:rPr>
          <w:b/>
          <w:color w:val="000000"/>
          <w:sz w:val="32"/>
          <w:szCs w:val="32"/>
          <w:vertAlign w:val="baseline"/>
        </w:rPr>
      </w:pPr>
      <w:r>
        <w:rPr>
          <w:b/>
          <w:color w:val="000000"/>
          <w:sz w:val="32"/>
          <w:szCs w:val="32"/>
          <w:vertAlign w:val="baseline"/>
        </w:rPr>
        <w:t>A</w:t>
      </w:r>
      <w:r w:rsidR="003647A9">
        <w:rPr>
          <w:b/>
          <w:color w:val="000000"/>
          <w:sz w:val="32"/>
          <w:szCs w:val="32"/>
          <w:vertAlign w:val="baseline"/>
        </w:rPr>
        <w:t>llegato</w:t>
      </w:r>
      <w:r>
        <w:rPr>
          <w:b/>
          <w:color w:val="000000"/>
          <w:sz w:val="32"/>
          <w:szCs w:val="32"/>
          <w:vertAlign w:val="baseline"/>
        </w:rPr>
        <w:t xml:space="preserve"> 5 - SCHEMA DI RELAZIONE TECNICO-ECONOMICA</w:t>
      </w:r>
    </w:p>
    <w:p w:rsidR="001D0DED" w:rsidRDefault="00B76670">
      <w:pPr>
        <w:keepNext/>
        <w:spacing w:before="480" w:after="480" w:line="240" w:lineRule="auto"/>
        <w:ind w:firstLine="0"/>
        <w:jc w:val="right"/>
        <w:rPr>
          <w:b/>
          <w:color w:val="000000"/>
          <w:sz w:val="32"/>
          <w:szCs w:val="32"/>
          <w:vertAlign w:val="baseline"/>
        </w:rPr>
        <w:sectPr w:rsidR="001D0DED">
          <w:headerReference w:type="default" r:id="rId9"/>
          <w:footerReference w:type="default" r:id="rId10"/>
          <w:pgSz w:w="11906" w:h="16838"/>
          <w:pgMar w:top="2089" w:right="1134" w:bottom="1134" w:left="1134" w:header="720" w:footer="709" w:gutter="0"/>
          <w:pgNumType w:start="1"/>
          <w:cols w:space="720"/>
        </w:sectPr>
      </w:pPr>
      <w:r>
        <w:rPr>
          <w:b/>
          <w:color w:val="000000"/>
          <w:sz w:val="32"/>
          <w:szCs w:val="32"/>
          <w:vertAlign w:val="baseline"/>
        </w:rPr>
        <w:t>(INDICE GUIDA)</w:t>
      </w:r>
    </w:p>
    <w:bookmarkStart w:id="0" w:name="_7vg4f83excrd" w:colFirst="0" w:colLast="0" w:displacedByCustomXml="next"/>
    <w:bookmarkEnd w:id="0" w:displacedByCustomXml="next"/>
    <w:sdt>
      <w:sdtPr>
        <w:rPr>
          <w:rFonts w:ascii="Calibri" w:eastAsia="Calibri" w:hAnsi="Calibri" w:cs="Calibri"/>
          <w:b w:val="0"/>
          <w:bCs w:val="0"/>
          <w:color w:val="auto"/>
          <w:sz w:val="24"/>
          <w:szCs w:val="24"/>
          <w:vertAlign w:val="subscript"/>
        </w:rPr>
        <w:id w:val="-741791639"/>
        <w:docPartObj>
          <w:docPartGallery w:val="Table of Contents"/>
          <w:docPartUnique/>
        </w:docPartObj>
      </w:sdtPr>
      <w:sdtEndPr/>
      <w:sdtContent>
        <w:p w:rsidR="00414BA5" w:rsidRPr="00414BA5" w:rsidRDefault="00414BA5" w:rsidP="00414BA5">
          <w:pPr>
            <w:pStyle w:val="Titolosommario"/>
            <w:spacing w:line="480" w:lineRule="auto"/>
            <w:rPr>
              <w:color w:val="auto"/>
            </w:rPr>
          </w:pPr>
          <w:r w:rsidRPr="00414BA5">
            <w:rPr>
              <w:color w:val="auto"/>
            </w:rPr>
            <w:t>SOMMARIO</w:t>
          </w:r>
        </w:p>
        <w:p w:rsidR="00F162BD" w:rsidRPr="00F162BD" w:rsidRDefault="00414BA5">
          <w:pPr>
            <w:pStyle w:val="Sommario1"/>
            <w:tabs>
              <w:tab w:val="left" w:pos="480"/>
              <w:tab w:val="right" w:leader="dot" w:pos="9628"/>
            </w:tabs>
            <w:rPr>
              <w:rFonts w:asciiTheme="minorHAnsi" w:eastAsiaTheme="minorEastAsia" w:hAnsiTheme="minorHAnsi" w:cstheme="minorBidi"/>
              <w:noProof/>
              <w:sz w:val="20"/>
              <w:szCs w:val="22"/>
              <w:vertAlign w:val="baseline"/>
            </w:rPr>
          </w:pPr>
          <w:r>
            <w:fldChar w:fldCharType="begin"/>
          </w:r>
          <w:r>
            <w:instrText xml:space="preserve"> TOC \o "1-3" \h \z \u </w:instrText>
          </w:r>
          <w:r>
            <w:fldChar w:fldCharType="separate"/>
          </w:r>
          <w:hyperlink w:anchor="_Toc164672919" w:history="1">
            <w:r w:rsidR="00F162BD" w:rsidRPr="00F162BD">
              <w:rPr>
                <w:rStyle w:val="Collegamentoipertestuale"/>
                <w:noProof/>
                <w:sz w:val="22"/>
                <w:vertAlign w:val="baseline"/>
              </w:rPr>
              <w:t>1.</w:t>
            </w:r>
            <w:r w:rsidR="00F162BD" w:rsidRPr="00F162BD">
              <w:rPr>
                <w:rFonts w:asciiTheme="minorHAnsi" w:eastAsiaTheme="minorEastAsia" w:hAnsiTheme="minorHAnsi" w:cstheme="minorBidi"/>
                <w:noProof/>
                <w:sz w:val="20"/>
                <w:szCs w:val="22"/>
                <w:vertAlign w:val="baseline"/>
              </w:rPr>
              <w:tab/>
            </w:r>
            <w:r w:rsidR="00F162BD" w:rsidRPr="00F162BD">
              <w:rPr>
                <w:rStyle w:val="Collegamentoipertestuale"/>
                <w:noProof/>
                <w:sz w:val="22"/>
                <w:vertAlign w:val="baseline"/>
              </w:rPr>
              <w:t>PREMESSA</w:t>
            </w:r>
            <w:r w:rsidR="00F162BD" w:rsidRPr="00F162BD">
              <w:rPr>
                <w:noProof/>
                <w:webHidden/>
                <w:sz w:val="22"/>
                <w:vertAlign w:val="baseline"/>
              </w:rPr>
              <w:tab/>
            </w:r>
            <w:r w:rsidR="00F162BD" w:rsidRPr="00F162BD">
              <w:rPr>
                <w:noProof/>
                <w:webHidden/>
                <w:sz w:val="22"/>
                <w:vertAlign w:val="baseline"/>
              </w:rPr>
              <w:fldChar w:fldCharType="begin"/>
            </w:r>
            <w:r w:rsidR="00F162BD" w:rsidRPr="00F162BD">
              <w:rPr>
                <w:noProof/>
                <w:webHidden/>
                <w:sz w:val="22"/>
                <w:vertAlign w:val="baseline"/>
              </w:rPr>
              <w:instrText xml:space="preserve"> PAGEREF _Toc164672919 \h </w:instrText>
            </w:r>
            <w:r w:rsidR="00F162BD" w:rsidRPr="00F162BD">
              <w:rPr>
                <w:noProof/>
                <w:webHidden/>
                <w:sz w:val="22"/>
                <w:vertAlign w:val="baseline"/>
              </w:rPr>
            </w:r>
            <w:r w:rsidR="00F162BD" w:rsidRPr="00F162BD">
              <w:rPr>
                <w:noProof/>
                <w:webHidden/>
                <w:sz w:val="22"/>
                <w:vertAlign w:val="baseline"/>
              </w:rPr>
              <w:fldChar w:fldCharType="separate"/>
            </w:r>
            <w:r w:rsidR="00F162BD" w:rsidRPr="00F162BD">
              <w:rPr>
                <w:noProof/>
                <w:webHidden/>
                <w:sz w:val="22"/>
                <w:vertAlign w:val="baseline"/>
              </w:rPr>
              <w:t>2</w:t>
            </w:r>
            <w:r w:rsidR="00F162BD" w:rsidRPr="00F162BD">
              <w:rPr>
                <w:noProof/>
                <w:webHidden/>
                <w:sz w:val="22"/>
                <w:vertAlign w:val="baseline"/>
              </w:rPr>
              <w:fldChar w:fldCharType="end"/>
            </w:r>
          </w:hyperlink>
        </w:p>
        <w:p w:rsidR="00F162BD" w:rsidRPr="00F162BD" w:rsidRDefault="00E87636">
          <w:pPr>
            <w:pStyle w:val="Sommario1"/>
            <w:tabs>
              <w:tab w:val="left" w:pos="480"/>
              <w:tab w:val="right" w:leader="dot" w:pos="9628"/>
            </w:tabs>
            <w:rPr>
              <w:rFonts w:asciiTheme="minorHAnsi" w:eastAsiaTheme="minorEastAsia" w:hAnsiTheme="minorHAnsi" w:cstheme="minorBidi"/>
              <w:noProof/>
              <w:sz w:val="20"/>
              <w:szCs w:val="22"/>
              <w:vertAlign w:val="baseline"/>
            </w:rPr>
          </w:pPr>
          <w:hyperlink w:anchor="_Toc164672920" w:history="1">
            <w:r w:rsidR="00F162BD" w:rsidRPr="00F162BD">
              <w:rPr>
                <w:rStyle w:val="Collegamentoipertestuale"/>
                <w:noProof/>
                <w:sz w:val="22"/>
                <w:vertAlign w:val="baseline"/>
              </w:rPr>
              <w:t>2.</w:t>
            </w:r>
            <w:r w:rsidR="00F162BD" w:rsidRPr="00F162BD">
              <w:rPr>
                <w:rFonts w:asciiTheme="minorHAnsi" w:eastAsiaTheme="minorEastAsia" w:hAnsiTheme="minorHAnsi" w:cstheme="minorBidi"/>
                <w:noProof/>
                <w:sz w:val="20"/>
                <w:szCs w:val="22"/>
                <w:vertAlign w:val="baseline"/>
              </w:rPr>
              <w:tab/>
            </w:r>
            <w:r w:rsidR="00F162BD" w:rsidRPr="00F162BD">
              <w:rPr>
                <w:rStyle w:val="Collegamentoipertestuale"/>
                <w:noProof/>
                <w:sz w:val="22"/>
                <w:vertAlign w:val="baseline"/>
              </w:rPr>
              <w:t>STATO DI FATTO</w:t>
            </w:r>
            <w:r w:rsidR="00F162BD" w:rsidRPr="00F162BD">
              <w:rPr>
                <w:noProof/>
                <w:webHidden/>
                <w:sz w:val="22"/>
                <w:vertAlign w:val="baseline"/>
              </w:rPr>
              <w:tab/>
            </w:r>
            <w:r w:rsidR="00F162BD" w:rsidRPr="00F162BD">
              <w:rPr>
                <w:noProof/>
                <w:webHidden/>
                <w:sz w:val="22"/>
                <w:vertAlign w:val="baseline"/>
              </w:rPr>
              <w:fldChar w:fldCharType="begin"/>
            </w:r>
            <w:r w:rsidR="00F162BD" w:rsidRPr="00F162BD">
              <w:rPr>
                <w:noProof/>
                <w:webHidden/>
                <w:sz w:val="22"/>
                <w:vertAlign w:val="baseline"/>
              </w:rPr>
              <w:instrText xml:space="preserve"> PAGEREF _Toc164672920 \h </w:instrText>
            </w:r>
            <w:r w:rsidR="00F162BD" w:rsidRPr="00F162BD">
              <w:rPr>
                <w:noProof/>
                <w:webHidden/>
                <w:sz w:val="22"/>
                <w:vertAlign w:val="baseline"/>
              </w:rPr>
            </w:r>
            <w:r w:rsidR="00F162BD" w:rsidRPr="00F162BD">
              <w:rPr>
                <w:noProof/>
                <w:webHidden/>
                <w:sz w:val="22"/>
                <w:vertAlign w:val="baseline"/>
              </w:rPr>
              <w:fldChar w:fldCharType="separate"/>
            </w:r>
            <w:r w:rsidR="00F162BD" w:rsidRPr="00F162BD">
              <w:rPr>
                <w:noProof/>
                <w:webHidden/>
                <w:sz w:val="22"/>
                <w:vertAlign w:val="baseline"/>
              </w:rPr>
              <w:t>3</w:t>
            </w:r>
            <w:r w:rsidR="00F162BD" w:rsidRPr="00F162BD">
              <w:rPr>
                <w:noProof/>
                <w:webHidden/>
                <w:sz w:val="22"/>
                <w:vertAlign w:val="baseline"/>
              </w:rPr>
              <w:fldChar w:fldCharType="end"/>
            </w:r>
          </w:hyperlink>
        </w:p>
        <w:p w:rsidR="00F162BD" w:rsidRPr="00F162BD" w:rsidRDefault="00E87636">
          <w:pPr>
            <w:pStyle w:val="Sommario2"/>
            <w:tabs>
              <w:tab w:val="left" w:pos="880"/>
              <w:tab w:val="right" w:leader="dot" w:pos="9628"/>
            </w:tabs>
            <w:rPr>
              <w:rFonts w:asciiTheme="minorHAnsi" w:eastAsiaTheme="minorEastAsia" w:hAnsiTheme="minorHAnsi" w:cstheme="minorBidi"/>
              <w:noProof/>
              <w:sz w:val="20"/>
              <w:szCs w:val="22"/>
              <w:vertAlign w:val="baseline"/>
            </w:rPr>
          </w:pPr>
          <w:hyperlink w:anchor="_Toc164672921" w:history="1">
            <w:r w:rsidR="00F162BD" w:rsidRPr="00F162BD">
              <w:rPr>
                <w:rStyle w:val="Collegamentoipertestuale"/>
                <w:noProof/>
                <w:sz w:val="22"/>
                <w:vertAlign w:val="baseline"/>
              </w:rPr>
              <w:t>2.1</w:t>
            </w:r>
            <w:r w:rsidR="00F162BD" w:rsidRPr="00F162BD">
              <w:rPr>
                <w:rFonts w:asciiTheme="minorHAnsi" w:eastAsiaTheme="minorEastAsia" w:hAnsiTheme="minorHAnsi" w:cstheme="minorBidi"/>
                <w:noProof/>
                <w:sz w:val="20"/>
                <w:szCs w:val="22"/>
                <w:vertAlign w:val="baseline"/>
              </w:rPr>
              <w:tab/>
            </w:r>
            <w:r w:rsidR="00F162BD" w:rsidRPr="00F162BD">
              <w:rPr>
                <w:rStyle w:val="Collegamentoipertestuale"/>
                <w:noProof/>
                <w:sz w:val="22"/>
                <w:vertAlign w:val="baseline"/>
              </w:rPr>
              <w:t>Siti dell’intervento</w:t>
            </w:r>
            <w:r w:rsidR="00F162BD" w:rsidRPr="00F162BD">
              <w:rPr>
                <w:noProof/>
                <w:webHidden/>
                <w:sz w:val="22"/>
                <w:vertAlign w:val="baseline"/>
              </w:rPr>
              <w:tab/>
            </w:r>
            <w:r w:rsidR="00F162BD" w:rsidRPr="00F162BD">
              <w:rPr>
                <w:noProof/>
                <w:webHidden/>
                <w:sz w:val="22"/>
                <w:vertAlign w:val="baseline"/>
              </w:rPr>
              <w:fldChar w:fldCharType="begin"/>
            </w:r>
            <w:r w:rsidR="00F162BD" w:rsidRPr="00F162BD">
              <w:rPr>
                <w:noProof/>
                <w:webHidden/>
                <w:sz w:val="22"/>
                <w:vertAlign w:val="baseline"/>
              </w:rPr>
              <w:instrText xml:space="preserve"> PAGEREF _Toc164672921 \h </w:instrText>
            </w:r>
            <w:r w:rsidR="00F162BD" w:rsidRPr="00F162BD">
              <w:rPr>
                <w:noProof/>
                <w:webHidden/>
                <w:sz w:val="22"/>
                <w:vertAlign w:val="baseline"/>
              </w:rPr>
            </w:r>
            <w:r w:rsidR="00F162BD" w:rsidRPr="00F162BD">
              <w:rPr>
                <w:noProof/>
                <w:webHidden/>
                <w:sz w:val="22"/>
                <w:vertAlign w:val="baseline"/>
              </w:rPr>
              <w:fldChar w:fldCharType="separate"/>
            </w:r>
            <w:r w:rsidR="00F162BD" w:rsidRPr="00F162BD">
              <w:rPr>
                <w:noProof/>
                <w:webHidden/>
                <w:sz w:val="22"/>
                <w:vertAlign w:val="baseline"/>
              </w:rPr>
              <w:t>3</w:t>
            </w:r>
            <w:r w:rsidR="00F162BD" w:rsidRPr="00F162BD">
              <w:rPr>
                <w:noProof/>
                <w:webHidden/>
                <w:sz w:val="22"/>
                <w:vertAlign w:val="baseline"/>
              </w:rPr>
              <w:fldChar w:fldCharType="end"/>
            </w:r>
          </w:hyperlink>
        </w:p>
        <w:p w:rsidR="00F162BD" w:rsidRPr="00F162BD" w:rsidRDefault="00E87636">
          <w:pPr>
            <w:pStyle w:val="Sommario2"/>
            <w:tabs>
              <w:tab w:val="left" w:pos="880"/>
              <w:tab w:val="right" w:leader="dot" w:pos="9628"/>
            </w:tabs>
            <w:rPr>
              <w:rFonts w:asciiTheme="minorHAnsi" w:eastAsiaTheme="minorEastAsia" w:hAnsiTheme="minorHAnsi" w:cstheme="minorBidi"/>
              <w:noProof/>
              <w:sz w:val="20"/>
              <w:szCs w:val="22"/>
              <w:vertAlign w:val="baseline"/>
            </w:rPr>
          </w:pPr>
          <w:hyperlink w:anchor="_Toc164672922" w:history="1">
            <w:r w:rsidR="00F162BD" w:rsidRPr="00F162BD">
              <w:rPr>
                <w:rStyle w:val="Collegamentoipertestuale"/>
                <w:noProof/>
                <w:sz w:val="22"/>
                <w:vertAlign w:val="baseline"/>
              </w:rPr>
              <w:t>2.2</w:t>
            </w:r>
            <w:r w:rsidR="00F162BD" w:rsidRPr="00F162BD">
              <w:rPr>
                <w:rFonts w:asciiTheme="minorHAnsi" w:eastAsiaTheme="minorEastAsia" w:hAnsiTheme="minorHAnsi" w:cstheme="minorBidi"/>
                <w:noProof/>
                <w:sz w:val="20"/>
                <w:szCs w:val="22"/>
                <w:vertAlign w:val="baseline"/>
              </w:rPr>
              <w:tab/>
            </w:r>
            <w:r w:rsidR="00F162BD" w:rsidRPr="00F162BD">
              <w:rPr>
                <w:rStyle w:val="Collegamentoipertestuale"/>
                <w:noProof/>
                <w:sz w:val="22"/>
                <w:vertAlign w:val="baseline"/>
              </w:rPr>
              <w:t>Tempistica di realizzazione dell’intervento</w:t>
            </w:r>
            <w:r w:rsidR="00F162BD" w:rsidRPr="00F162BD">
              <w:rPr>
                <w:noProof/>
                <w:webHidden/>
                <w:sz w:val="22"/>
                <w:vertAlign w:val="baseline"/>
              </w:rPr>
              <w:tab/>
            </w:r>
            <w:r w:rsidR="00F162BD" w:rsidRPr="00F162BD">
              <w:rPr>
                <w:noProof/>
                <w:webHidden/>
                <w:sz w:val="22"/>
                <w:vertAlign w:val="baseline"/>
              </w:rPr>
              <w:fldChar w:fldCharType="begin"/>
            </w:r>
            <w:r w:rsidR="00F162BD" w:rsidRPr="00F162BD">
              <w:rPr>
                <w:noProof/>
                <w:webHidden/>
                <w:sz w:val="22"/>
                <w:vertAlign w:val="baseline"/>
              </w:rPr>
              <w:instrText xml:space="preserve"> PAGEREF _Toc164672922 \h </w:instrText>
            </w:r>
            <w:r w:rsidR="00F162BD" w:rsidRPr="00F162BD">
              <w:rPr>
                <w:noProof/>
                <w:webHidden/>
                <w:sz w:val="22"/>
                <w:vertAlign w:val="baseline"/>
              </w:rPr>
            </w:r>
            <w:r w:rsidR="00F162BD" w:rsidRPr="00F162BD">
              <w:rPr>
                <w:noProof/>
                <w:webHidden/>
                <w:sz w:val="22"/>
                <w:vertAlign w:val="baseline"/>
              </w:rPr>
              <w:fldChar w:fldCharType="separate"/>
            </w:r>
            <w:r w:rsidR="00F162BD" w:rsidRPr="00F162BD">
              <w:rPr>
                <w:noProof/>
                <w:webHidden/>
                <w:sz w:val="22"/>
                <w:vertAlign w:val="baseline"/>
              </w:rPr>
              <w:t>3</w:t>
            </w:r>
            <w:r w:rsidR="00F162BD" w:rsidRPr="00F162BD">
              <w:rPr>
                <w:noProof/>
                <w:webHidden/>
                <w:sz w:val="22"/>
                <w:vertAlign w:val="baseline"/>
              </w:rPr>
              <w:fldChar w:fldCharType="end"/>
            </w:r>
          </w:hyperlink>
        </w:p>
        <w:p w:rsidR="00F162BD" w:rsidRPr="00F162BD" w:rsidRDefault="00E87636">
          <w:pPr>
            <w:pStyle w:val="Sommario2"/>
            <w:tabs>
              <w:tab w:val="left" w:pos="880"/>
              <w:tab w:val="right" w:leader="dot" w:pos="9628"/>
            </w:tabs>
            <w:rPr>
              <w:rFonts w:asciiTheme="minorHAnsi" w:eastAsiaTheme="minorEastAsia" w:hAnsiTheme="minorHAnsi" w:cstheme="minorBidi"/>
              <w:noProof/>
              <w:sz w:val="20"/>
              <w:szCs w:val="22"/>
              <w:vertAlign w:val="baseline"/>
            </w:rPr>
          </w:pPr>
          <w:hyperlink w:anchor="_Toc164672923" w:history="1">
            <w:r w:rsidR="00F162BD" w:rsidRPr="00F162BD">
              <w:rPr>
                <w:rStyle w:val="Collegamentoipertestuale"/>
                <w:noProof/>
                <w:sz w:val="22"/>
                <w:vertAlign w:val="baseline"/>
              </w:rPr>
              <w:t>2.3</w:t>
            </w:r>
            <w:r w:rsidR="00F162BD" w:rsidRPr="00F162BD">
              <w:rPr>
                <w:rFonts w:asciiTheme="minorHAnsi" w:eastAsiaTheme="minorEastAsia" w:hAnsiTheme="minorHAnsi" w:cstheme="minorBidi"/>
                <w:noProof/>
                <w:sz w:val="20"/>
                <w:szCs w:val="22"/>
                <w:vertAlign w:val="baseline"/>
              </w:rPr>
              <w:tab/>
            </w:r>
            <w:r w:rsidR="00F162BD" w:rsidRPr="00F162BD">
              <w:rPr>
                <w:rStyle w:val="Collegamentoipertestuale"/>
                <w:noProof/>
                <w:sz w:val="22"/>
                <w:vertAlign w:val="baseline"/>
              </w:rPr>
              <w:t>Immunizzazione degli effetti del clima</w:t>
            </w:r>
            <w:r w:rsidR="00F162BD" w:rsidRPr="00F162BD">
              <w:rPr>
                <w:noProof/>
                <w:webHidden/>
                <w:sz w:val="22"/>
                <w:vertAlign w:val="baseline"/>
              </w:rPr>
              <w:tab/>
            </w:r>
            <w:r w:rsidR="00F162BD" w:rsidRPr="00F162BD">
              <w:rPr>
                <w:noProof/>
                <w:webHidden/>
                <w:sz w:val="22"/>
                <w:vertAlign w:val="baseline"/>
              </w:rPr>
              <w:fldChar w:fldCharType="begin"/>
            </w:r>
            <w:r w:rsidR="00F162BD" w:rsidRPr="00F162BD">
              <w:rPr>
                <w:noProof/>
                <w:webHidden/>
                <w:sz w:val="22"/>
                <w:vertAlign w:val="baseline"/>
              </w:rPr>
              <w:instrText xml:space="preserve"> PAGEREF _Toc164672923 \h </w:instrText>
            </w:r>
            <w:r w:rsidR="00F162BD" w:rsidRPr="00F162BD">
              <w:rPr>
                <w:noProof/>
                <w:webHidden/>
                <w:sz w:val="22"/>
                <w:vertAlign w:val="baseline"/>
              </w:rPr>
            </w:r>
            <w:r w:rsidR="00F162BD" w:rsidRPr="00F162BD">
              <w:rPr>
                <w:noProof/>
                <w:webHidden/>
                <w:sz w:val="22"/>
                <w:vertAlign w:val="baseline"/>
              </w:rPr>
              <w:fldChar w:fldCharType="separate"/>
            </w:r>
            <w:r w:rsidR="00F162BD" w:rsidRPr="00F162BD">
              <w:rPr>
                <w:noProof/>
                <w:webHidden/>
                <w:sz w:val="22"/>
                <w:vertAlign w:val="baseline"/>
              </w:rPr>
              <w:t>3</w:t>
            </w:r>
            <w:r w:rsidR="00F162BD" w:rsidRPr="00F162BD">
              <w:rPr>
                <w:noProof/>
                <w:webHidden/>
                <w:sz w:val="22"/>
                <w:vertAlign w:val="baseline"/>
              </w:rPr>
              <w:fldChar w:fldCharType="end"/>
            </w:r>
          </w:hyperlink>
        </w:p>
        <w:p w:rsidR="00F162BD" w:rsidRPr="00F162BD" w:rsidRDefault="00E87636">
          <w:pPr>
            <w:pStyle w:val="Sommario3"/>
            <w:tabs>
              <w:tab w:val="right" w:leader="dot" w:pos="9628"/>
            </w:tabs>
            <w:rPr>
              <w:rFonts w:asciiTheme="minorHAnsi" w:eastAsiaTheme="minorEastAsia" w:hAnsiTheme="minorHAnsi" w:cstheme="minorBidi"/>
              <w:noProof/>
              <w:sz w:val="20"/>
              <w:szCs w:val="22"/>
              <w:vertAlign w:val="baseline"/>
            </w:rPr>
          </w:pPr>
          <w:hyperlink w:anchor="_Toc164672924" w:history="1">
            <w:r w:rsidR="00F162BD" w:rsidRPr="00F162BD">
              <w:rPr>
                <w:rStyle w:val="Collegamentoipertestuale"/>
                <w:noProof/>
                <w:sz w:val="22"/>
                <w:vertAlign w:val="baseline"/>
              </w:rPr>
              <w:t>2.3.1 La valutazione delle opzioni di adattamento</w:t>
            </w:r>
            <w:r w:rsidR="00F162BD" w:rsidRPr="00F162BD">
              <w:rPr>
                <w:noProof/>
                <w:webHidden/>
                <w:sz w:val="22"/>
                <w:vertAlign w:val="baseline"/>
              </w:rPr>
              <w:tab/>
            </w:r>
            <w:r w:rsidR="00F162BD" w:rsidRPr="00F162BD">
              <w:rPr>
                <w:noProof/>
                <w:webHidden/>
                <w:sz w:val="22"/>
                <w:vertAlign w:val="baseline"/>
              </w:rPr>
              <w:fldChar w:fldCharType="begin"/>
            </w:r>
            <w:r w:rsidR="00F162BD" w:rsidRPr="00F162BD">
              <w:rPr>
                <w:noProof/>
                <w:webHidden/>
                <w:sz w:val="22"/>
                <w:vertAlign w:val="baseline"/>
              </w:rPr>
              <w:instrText xml:space="preserve"> PAGEREF _Toc164672924 \h </w:instrText>
            </w:r>
            <w:r w:rsidR="00F162BD" w:rsidRPr="00F162BD">
              <w:rPr>
                <w:noProof/>
                <w:webHidden/>
                <w:sz w:val="22"/>
                <w:vertAlign w:val="baseline"/>
              </w:rPr>
            </w:r>
            <w:r w:rsidR="00F162BD" w:rsidRPr="00F162BD">
              <w:rPr>
                <w:noProof/>
                <w:webHidden/>
                <w:sz w:val="22"/>
                <w:vertAlign w:val="baseline"/>
              </w:rPr>
              <w:fldChar w:fldCharType="separate"/>
            </w:r>
            <w:r w:rsidR="00F162BD" w:rsidRPr="00F162BD">
              <w:rPr>
                <w:noProof/>
                <w:webHidden/>
                <w:sz w:val="22"/>
                <w:vertAlign w:val="baseline"/>
              </w:rPr>
              <w:t>4</w:t>
            </w:r>
            <w:r w:rsidR="00F162BD" w:rsidRPr="00F162BD">
              <w:rPr>
                <w:noProof/>
                <w:webHidden/>
                <w:sz w:val="22"/>
                <w:vertAlign w:val="baseline"/>
              </w:rPr>
              <w:fldChar w:fldCharType="end"/>
            </w:r>
          </w:hyperlink>
        </w:p>
        <w:p w:rsidR="00F162BD" w:rsidRPr="00F162BD" w:rsidRDefault="00E87636">
          <w:pPr>
            <w:pStyle w:val="Sommario1"/>
            <w:tabs>
              <w:tab w:val="left" w:pos="480"/>
              <w:tab w:val="right" w:leader="dot" w:pos="9628"/>
            </w:tabs>
            <w:rPr>
              <w:rFonts w:asciiTheme="minorHAnsi" w:eastAsiaTheme="minorEastAsia" w:hAnsiTheme="minorHAnsi" w:cstheme="minorBidi"/>
              <w:noProof/>
              <w:sz w:val="20"/>
              <w:szCs w:val="22"/>
              <w:vertAlign w:val="baseline"/>
            </w:rPr>
          </w:pPr>
          <w:hyperlink w:anchor="_Toc164672925" w:history="1">
            <w:r w:rsidR="00F162BD" w:rsidRPr="00F162BD">
              <w:rPr>
                <w:rStyle w:val="Collegamentoipertestuale"/>
                <w:noProof/>
                <w:sz w:val="22"/>
                <w:vertAlign w:val="baseline"/>
              </w:rPr>
              <w:t>3.</w:t>
            </w:r>
            <w:r w:rsidR="00F162BD" w:rsidRPr="00F162BD">
              <w:rPr>
                <w:rFonts w:asciiTheme="minorHAnsi" w:eastAsiaTheme="minorEastAsia" w:hAnsiTheme="minorHAnsi" w:cstheme="minorBidi"/>
                <w:noProof/>
                <w:sz w:val="20"/>
                <w:szCs w:val="22"/>
                <w:vertAlign w:val="baseline"/>
              </w:rPr>
              <w:tab/>
            </w:r>
            <w:r w:rsidR="00F162BD" w:rsidRPr="00F162BD">
              <w:rPr>
                <w:rStyle w:val="Collegamentoipertestuale"/>
                <w:noProof/>
                <w:sz w:val="22"/>
                <w:vertAlign w:val="baseline"/>
              </w:rPr>
              <w:t>DESCRIZIONE DELL’INTERVENTO</w:t>
            </w:r>
            <w:r w:rsidR="00F162BD" w:rsidRPr="00F162BD">
              <w:rPr>
                <w:noProof/>
                <w:webHidden/>
                <w:sz w:val="22"/>
                <w:vertAlign w:val="baseline"/>
              </w:rPr>
              <w:tab/>
            </w:r>
            <w:r w:rsidR="00F162BD" w:rsidRPr="00F162BD">
              <w:rPr>
                <w:noProof/>
                <w:webHidden/>
                <w:sz w:val="22"/>
                <w:vertAlign w:val="baseline"/>
              </w:rPr>
              <w:fldChar w:fldCharType="begin"/>
            </w:r>
            <w:r w:rsidR="00F162BD" w:rsidRPr="00F162BD">
              <w:rPr>
                <w:noProof/>
                <w:webHidden/>
                <w:sz w:val="22"/>
                <w:vertAlign w:val="baseline"/>
              </w:rPr>
              <w:instrText xml:space="preserve"> PAGEREF _Toc164672925 \h </w:instrText>
            </w:r>
            <w:r w:rsidR="00F162BD" w:rsidRPr="00F162BD">
              <w:rPr>
                <w:noProof/>
                <w:webHidden/>
                <w:sz w:val="22"/>
                <w:vertAlign w:val="baseline"/>
              </w:rPr>
            </w:r>
            <w:r w:rsidR="00F162BD" w:rsidRPr="00F162BD">
              <w:rPr>
                <w:noProof/>
                <w:webHidden/>
                <w:sz w:val="22"/>
                <w:vertAlign w:val="baseline"/>
              </w:rPr>
              <w:fldChar w:fldCharType="separate"/>
            </w:r>
            <w:r w:rsidR="00F162BD" w:rsidRPr="00F162BD">
              <w:rPr>
                <w:noProof/>
                <w:webHidden/>
                <w:sz w:val="22"/>
                <w:vertAlign w:val="baseline"/>
              </w:rPr>
              <w:t>5</w:t>
            </w:r>
            <w:r w:rsidR="00F162BD" w:rsidRPr="00F162BD">
              <w:rPr>
                <w:noProof/>
                <w:webHidden/>
                <w:sz w:val="22"/>
                <w:vertAlign w:val="baseline"/>
              </w:rPr>
              <w:fldChar w:fldCharType="end"/>
            </w:r>
          </w:hyperlink>
        </w:p>
        <w:p w:rsidR="00F162BD" w:rsidRPr="00F162BD" w:rsidRDefault="00E87636">
          <w:pPr>
            <w:pStyle w:val="Sommario2"/>
            <w:tabs>
              <w:tab w:val="left" w:pos="880"/>
              <w:tab w:val="right" w:leader="dot" w:pos="9628"/>
            </w:tabs>
            <w:rPr>
              <w:rFonts w:asciiTheme="minorHAnsi" w:eastAsiaTheme="minorEastAsia" w:hAnsiTheme="minorHAnsi" w:cstheme="minorBidi"/>
              <w:noProof/>
              <w:sz w:val="20"/>
              <w:szCs w:val="22"/>
              <w:vertAlign w:val="baseline"/>
            </w:rPr>
          </w:pPr>
          <w:hyperlink w:anchor="_Toc164672926" w:history="1">
            <w:r w:rsidR="00F162BD" w:rsidRPr="00F162BD">
              <w:rPr>
                <w:rStyle w:val="Collegamentoipertestuale"/>
                <w:noProof/>
                <w:sz w:val="22"/>
                <w:vertAlign w:val="baseline"/>
              </w:rPr>
              <w:t>3.1</w:t>
            </w:r>
            <w:r w:rsidR="00F162BD" w:rsidRPr="00F162BD">
              <w:rPr>
                <w:rFonts w:asciiTheme="minorHAnsi" w:eastAsiaTheme="minorEastAsia" w:hAnsiTheme="minorHAnsi" w:cstheme="minorBidi"/>
                <w:noProof/>
                <w:sz w:val="20"/>
                <w:szCs w:val="22"/>
                <w:vertAlign w:val="baseline"/>
              </w:rPr>
              <w:tab/>
            </w:r>
            <w:r w:rsidR="00F162BD" w:rsidRPr="00F162BD">
              <w:rPr>
                <w:rStyle w:val="Collegamentoipertestuale"/>
                <w:noProof/>
                <w:sz w:val="22"/>
                <w:vertAlign w:val="baseline"/>
              </w:rPr>
              <w:t>Analisi del quadro energetico attuale</w:t>
            </w:r>
            <w:r w:rsidR="00F162BD" w:rsidRPr="00F162BD">
              <w:rPr>
                <w:noProof/>
                <w:webHidden/>
                <w:sz w:val="22"/>
                <w:vertAlign w:val="baseline"/>
              </w:rPr>
              <w:tab/>
            </w:r>
            <w:r w:rsidR="00F162BD" w:rsidRPr="00F162BD">
              <w:rPr>
                <w:noProof/>
                <w:webHidden/>
                <w:sz w:val="22"/>
                <w:vertAlign w:val="baseline"/>
              </w:rPr>
              <w:fldChar w:fldCharType="begin"/>
            </w:r>
            <w:r w:rsidR="00F162BD" w:rsidRPr="00F162BD">
              <w:rPr>
                <w:noProof/>
                <w:webHidden/>
                <w:sz w:val="22"/>
                <w:vertAlign w:val="baseline"/>
              </w:rPr>
              <w:instrText xml:space="preserve"> PAGEREF _Toc164672926 \h </w:instrText>
            </w:r>
            <w:r w:rsidR="00F162BD" w:rsidRPr="00F162BD">
              <w:rPr>
                <w:noProof/>
                <w:webHidden/>
                <w:sz w:val="22"/>
                <w:vertAlign w:val="baseline"/>
              </w:rPr>
            </w:r>
            <w:r w:rsidR="00F162BD" w:rsidRPr="00F162BD">
              <w:rPr>
                <w:noProof/>
                <w:webHidden/>
                <w:sz w:val="22"/>
                <w:vertAlign w:val="baseline"/>
              </w:rPr>
              <w:fldChar w:fldCharType="separate"/>
            </w:r>
            <w:r w:rsidR="00F162BD" w:rsidRPr="00F162BD">
              <w:rPr>
                <w:noProof/>
                <w:webHidden/>
                <w:sz w:val="22"/>
                <w:vertAlign w:val="baseline"/>
              </w:rPr>
              <w:t>5</w:t>
            </w:r>
            <w:r w:rsidR="00F162BD" w:rsidRPr="00F162BD">
              <w:rPr>
                <w:noProof/>
                <w:webHidden/>
                <w:sz w:val="22"/>
                <w:vertAlign w:val="baseline"/>
              </w:rPr>
              <w:fldChar w:fldCharType="end"/>
            </w:r>
          </w:hyperlink>
        </w:p>
        <w:p w:rsidR="00F162BD" w:rsidRPr="00F162BD" w:rsidRDefault="00E87636">
          <w:pPr>
            <w:pStyle w:val="Sommario2"/>
            <w:tabs>
              <w:tab w:val="left" w:pos="880"/>
              <w:tab w:val="right" w:leader="dot" w:pos="9628"/>
            </w:tabs>
            <w:rPr>
              <w:rFonts w:asciiTheme="minorHAnsi" w:eastAsiaTheme="minorEastAsia" w:hAnsiTheme="minorHAnsi" w:cstheme="minorBidi"/>
              <w:noProof/>
              <w:sz w:val="20"/>
              <w:szCs w:val="22"/>
              <w:vertAlign w:val="baseline"/>
            </w:rPr>
          </w:pPr>
          <w:hyperlink w:anchor="_Toc164672927" w:history="1">
            <w:r w:rsidR="00F162BD" w:rsidRPr="00F162BD">
              <w:rPr>
                <w:rStyle w:val="Collegamentoipertestuale"/>
                <w:noProof/>
                <w:sz w:val="22"/>
                <w:vertAlign w:val="baseline"/>
              </w:rPr>
              <w:t>3.2</w:t>
            </w:r>
            <w:r w:rsidR="00F162BD" w:rsidRPr="00F162BD">
              <w:rPr>
                <w:rFonts w:asciiTheme="minorHAnsi" w:eastAsiaTheme="minorEastAsia" w:hAnsiTheme="minorHAnsi" w:cstheme="minorBidi"/>
                <w:noProof/>
                <w:sz w:val="20"/>
                <w:szCs w:val="22"/>
                <w:vertAlign w:val="baseline"/>
              </w:rPr>
              <w:tab/>
            </w:r>
            <w:r w:rsidR="00F162BD" w:rsidRPr="00F162BD">
              <w:rPr>
                <w:rStyle w:val="Collegamentoipertestuale"/>
                <w:noProof/>
                <w:sz w:val="22"/>
                <w:vertAlign w:val="baseline"/>
              </w:rPr>
              <w:t>Descrizione dell’intervento proposto</w:t>
            </w:r>
            <w:r w:rsidR="00F162BD" w:rsidRPr="00F162BD">
              <w:rPr>
                <w:noProof/>
                <w:webHidden/>
                <w:sz w:val="22"/>
                <w:vertAlign w:val="baseline"/>
              </w:rPr>
              <w:tab/>
            </w:r>
            <w:r w:rsidR="00F162BD" w:rsidRPr="00F162BD">
              <w:rPr>
                <w:noProof/>
                <w:webHidden/>
                <w:sz w:val="22"/>
                <w:vertAlign w:val="baseline"/>
              </w:rPr>
              <w:fldChar w:fldCharType="begin"/>
            </w:r>
            <w:r w:rsidR="00F162BD" w:rsidRPr="00F162BD">
              <w:rPr>
                <w:noProof/>
                <w:webHidden/>
                <w:sz w:val="22"/>
                <w:vertAlign w:val="baseline"/>
              </w:rPr>
              <w:instrText xml:space="preserve"> PAGEREF _Toc164672927 \h </w:instrText>
            </w:r>
            <w:r w:rsidR="00F162BD" w:rsidRPr="00F162BD">
              <w:rPr>
                <w:noProof/>
                <w:webHidden/>
                <w:sz w:val="22"/>
                <w:vertAlign w:val="baseline"/>
              </w:rPr>
            </w:r>
            <w:r w:rsidR="00F162BD" w:rsidRPr="00F162BD">
              <w:rPr>
                <w:noProof/>
                <w:webHidden/>
                <w:sz w:val="22"/>
                <w:vertAlign w:val="baseline"/>
              </w:rPr>
              <w:fldChar w:fldCharType="separate"/>
            </w:r>
            <w:r w:rsidR="00F162BD" w:rsidRPr="00F162BD">
              <w:rPr>
                <w:noProof/>
                <w:webHidden/>
                <w:sz w:val="22"/>
                <w:vertAlign w:val="baseline"/>
              </w:rPr>
              <w:t>5</w:t>
            </w:r>
            <w:r w:rsidR="00F162BD" w:rsidRPr="00F162BD">
              <w:rPr>
                <w:noProof/>
                <w:webHidden/>
                <w:sz w:val="22"/>
                <w:vertAlign w:val="baseline"/>
              </w:rPr>
              <w:fldChar w:fldCharType="end"/>
            </w:r>
          </w:hyperlink>
        </w:p>
        <w:p w:rsidR="00F162BD" w:rsidRPr="00F162BD" w:rsidRDefault="00E87636">
          <w:pPr>
            <w:pStyle w:val="Sommario2"/>
            <w:tabs>
              <w:tab w:val="left" w:pos="880"/>
              <w:tab w:val="right" w:leader="dot" w:pos="9628"/>
            </w:tabs>
            <w:rPr>
              <w:rFonts w:asciiTheme="minorHAnsi" w:eastAsiaTheme="minorEastAsia" w:hAnsiTheme="minorHAnsi" w:cstheme="minorBidi"/>
              <w:noProof/>
              <w:sz w:val="20"/>
              <w:szCs w:val="22"/>
              <w:vertAlign w:val="baseline"/>
            </w:rPr>
          </w:pPr>
          <w:hyperlink w:anchor="_Toc164672928" w:history="1">
            <w:r w:rsidR="00F162BD" w:rsidRPr="00F162BD">
              <w:rPr>
                <w:rStyle w:val="Collegamentoipertestuale"/>
                <w:noProof/>
                <w:sz w:val="22"/>
                <w:vertAlign w:val="baseline"/>
              </w:rPr>
              <w:t>3.3</w:t>
            </w:r>
            <w:r w:rsidR="00F162BD" w:rsidRPr="00F162BD">
              <w:rPr>
                <w:rFonts w:asciiTheme="minorHAnsi" w:eastAsiaTheme="minorEastAsia" w:hAnsiTheme="minorHAnsi" w:cstheme="minorBidi"/>
                <w:noProof/>
                <w:sz w:val="20"/>
                <w:szCs w:val="22"/>
                <w:vertAlign w:val="baseline"/>
              </w:rPr>
              <w:tab/>
            </w:r>
            <w:r w:rsidR="00F162BD" w:rsidRPr="00F162BD">
              <w:rPr>
                <w:rStyle w:val="Collegamentoipertestuale"/>
                <w:noProof/>
                <w:sz w:val="22"/>
                <w:vertAlign w:val="baseline"/>
              </w:rPr>
              <w:t>Rispetto del principio “Do Not Significant Harm” e coerenza con le valutazioni VAS/VinCA</w:t>
            </w:r>
            <w:r w:rsidR="00F162BD" w:rsidRPr="00F162BD">
              <w:rPr>
                <w:noProof/>
                <w:webHidden/>
                <w:sz w:val="22"/>
                <w:vertAlign w:val="baseline"/>
              </w:rPr>
              <w:tab/>
            </w:r>
            <w:r w:rsidR="00F162BD" w:rsidRPr="00F162BD">
              <w:rPr>
                <w:noProof/>
                <w:webHidden/>
                <w:sz w:val="22"/>
                <w:vertAlign w:val="baseline"/>
              </w:rPr>
              <w:fldChar w:fldCharType="begin"/>
            </w:r>
            <w:r w:rsidR="00F162BD" w:rsidRPr="00F162BD">
              <w:rPr>
                <w:noProof/>
                <w:webHidden/>
                <w:sz w:val="22"/>
                <w:vertAlign w:val="baseline"/>
              </w:rPr>
              <w:instrText xml:space="preserve"> PAGEREF _Toc164672928 \h </w:instrText>
            </w:r>
            <w:r w:rsidR="00F162BD" w:rsidRPr="00F162BD">
              <w:rPr>
                <w:noProof/>
                <w:webHidden/>
                <w:sz w:val="22"/>
                <w:vertAlign w:val="baseline"/>
              </w:rPr>
            </w:r>
            <w:r w:rsidR="00F162BD" w:rsidRPr="00F162BD">
              <w:rPr>
                <w:noProof/>
                <w:webHidden/>
                <w:sz w:val="22"/>
                <w:vertAlign w:val="baseline"/>
              </w:rPr>
              <w:fldChar w:fldCharType="separate"/>
            </w:r>
            <w:r w:rsidR="00F162BD" w:rsidRPr="00F162BD">
              <w:rPr>
                <w:noProof/>
                <w:webHidden/>
                <w:sz w:val="22"/>
                <w:vertAlign w:val="baseline"/>
              </w:rPr>
              <w:t>8</w:t>
            </w:r>
            <w:r w:rsidR="00F162BD" w:rsidRPr="00F162BD">
              <w:rPr>
                <w:noProof/>
                <w:webHidden/>
                <w:sz w:val="22"/>
                <w:vertAlign w:val="baseline"/>
              </w:rPr>
              <w:fldChar w:fldCharType="end"/>
            </w:r>
          </w:hyperlink>
        </w:p>
        <w:p w:rsidR="00F162BD" w:rsidRPr="00F162BD" w:rsidRDefault="00E87636">
          <w:pPr>
            <w:pStyle w:val="Sommario2"/>
            <w:tabs>
              <w:tab w:val="left" w:pos="880"/>
              <w:tab w:val="right" w:leader="dot" w:pos="9628"/>
            </w:tabs>
            <w:rPr>
              <w:rFonts w:asciiTheme="minorHAnsi" w:eastAsiaTheme="minorEastAsia" w:hAnsiTheme="minorHAnsi" w:cstheme="minorBidi"/>
              <w:noProof/>
              <w:sz w:val="20"/>
              <w:szCs w:val="22"/>
              <w:vertAlign w:val="baseline"/>
            </w:rPr>
          </w:pPr>
          <w:hyperlink w:anchor="_Toc164672929" w:history="1">
            <w:r w:rsidR="00F162BD" w:rsidRPr="00F162BD">
              <w:rPr>
                <w:rStyle w:val="Collegamentoipertestuale"/>
                <w:noProof/>
                <w:sz w:val="22"/>
                <w:vertAlign w:val="baseline"/>
              </w:rPr>
              <w:t>3.4</w:t>
            </w:r>
            <w:r w:rsidR="00F162BD" w:rsidRPr="00F162BD">
              <w:rPr>
                <w:rFonts w:asciiTheme="minorHAnsi" w:eastAsiaTheme="minorEastAsia" w:hAnsiTheme="minorHAnsi" w:cstheme="minorBidi"/>
                <w:noProof/>
                <w:sz w:val="20"/>
                <w:szCs w:val="22"/>
                <w:vertAlign w:val="baseline"/>
              </w:rPr>
              <w:tab/>
            </w:r>
            <w:r w:rsidR="00F162BD" w:rsidRPr="00F162BD">
              <w:rPr>
                <w:rStyle w:val="Collegamentoipertestuale"/>
                <w:noProof/>
                <w:sz w:val="22"/>
                <w:vertAlign w:val="baseline"/>
              </w:rPr>
              <w:t>Contributo alla Strategia Regionale per lo Sviluppo Sostenibile</w:t>
            </w:r>
            <w:r w:rsidR="00F162BD" w:rsidRPr="00F162BD">
              <w:rPr>
                <w:noProof/>
                <w:webHidden/>
                <w:sz w:val="22"/>
                <w:vertAlign w:val="baseline"/>
              </w:rPr>
              <w:tab/>
            </w:r>
            <w:r w:rsidR="00F162BD" w:rsidRPr="00F162BD">
              <w:rPr>
                <w:noProof/>
                <w:webHidden/>
                <w:sz w:val="22"/>
                <w:vertAlign w:val="baseline"/>
              </w:rPr>
              <w:fldChar w:fldCharType="begin"/>
            </w:r>
            <w:r w:rsidR="00F162BD" w:rsidRPr="00F162BD">
              <w:rPr>
                <w:noProof/>
                <w:webHidden/>
                <w:sz w:val="22"/>
                <w:vertAlign w:val="baseline"/>
              </w:rPr>
              <w:instrText xml:space="preserve"> PAGEREF _Toc164672929 \h </w:instrText>
            </w:r>
            <w:r w:rsidR="00F162BD" w:rsidRPr="00F162BD">
              <w:rPr>
                <w:noProof/>
                <w:webHidden/>
                <w:sz w:val="22"/>
                <w:vertAlign w:val="baseline"/>
              </w:rPr>
            </w:r>
            <w:r w:rsidR="00F162BD" w:rsidRPr="00F162BD">
              <w:rPr>
                <w:noProof/>
                <w:webHidden/>
                <w:sz w:val="22"/>
                <w:vertAlign w:val="baseline"/>
              </w:rPr>
              <w:fldChar w:fldCharType="separate"/>
            </w:r>
            <w:r w:rsidR="00F162BD" w:rsidRPr="00F162BD">
              <w:rPr>
                <w:noProof/>
                <w:webHidden/>
                <w:sz w:val="22"/>
                <w:vertAlign w:val="baseline"/>
              </w:rPr>
              <w:t>9</w:t>
            </w:r>
            <w:r w:rsidR="00F162BD" w:rsidRPr="00F162BD">
              <w:rPr>
                <w:noProof/>
                <w:webHidden/>
                <w:sz w:val="22"/>
                <w:vertAlign w:val="baseline"/>
              </w:rPr>
              <w:fldChar w:fldCharType="end"/>
            </w:r>
          </w:hyperlink>
        </w:p>
        <w:p w:rsidR="00F162BD" w:rsidRPr="00F162BD" w:rsidRDefault="00E87636">
          <w:pPr>
            <w:pStyle w:val="Sommario2"/>
            <w:tabs>
              <w:tab w:val="left" w:pos="880"/>
              <w:tab w:val="right" w:leader="dot" w:pos="9628"/>
            </w:tabs>
            <w:rPr>
              <w:rFonts w:asciiTheme="minorHAnsi" w:eastAsiaTheme="minorEastAsia" w:hAnsiTheme="minorHAnsi" w:cstheme="minorBidi"/>
              <w:noProof/>
              <w:sz w:val="20"/>
              <w:szCs w:val="22"/>
              <w:vertAlign w:val="baseline"/>
            </w:rPr>
          </w:pPr>
          <w:hyperlink w:anchor="_Toc164672930" w:history="1">
            <w:r w:rsidR="00F162BD" w:rsidRPr="00F162BD">
              <w:rPr>
                <w:rStyle w:val="Collegamentoipertestuale"/>
                <w:noProof/>
                <w:sz w:val="22"/>
                <w:vertAlign w:val="baseline"/>
              </w:rPr>
              <w:t>3.5</w:t>
            </w:r>
            <w:r w:rsidR="00F162BD" w:rsidRPr="00F162BD">
              <w:rPr>
                <w:rFonts w:asciiTheme="minorHAnsi" w:eastAsiaTheme="minorEastAsia" w:hAnsiTheme="minorHAnsi" w:cstheme="minorBidi"/>
                <w:noProof/>
                <w:sz w:val="20"/>
                <w:szCs w:val="22"/>
                <w:vertAlign w:val="baseline"/>
              </w:rPr>
              <w:tab/>
            </w:r>
            <w:r w:rsidR="00F162BD" w:rsidRPr="00F162BD">
              <w:rPr>
                <w:rStyle w:val="Collegamentoipertestuale"/>
                <w:noProof/>
                <w:sz w:val="22"/>
                <w:vertAlign w:val="baseline"/>
              </w:rPr>
              <w:t>Coerenza del progetto con la Strategia EUSALP</w:t>
            </w:r>
            <w:r w:rsidR="00F162BD" w:rsidRPr="00F162BD">
              <w:rPr>
                <w:noProof/>
                <w:webHidden/>
                <w:sz w:val="22"/>
                <w:vertAlign w:val="baseline"/>
              </w:rPr>
              <w:tab/>
            </w:r>
            <w:r w:rsidR="00F162BD" w:rsidRPr="00F162BD">
              <w:rPr>
                <w:noProof/>
                <w:webHidden/>
                <w:sz w:val="22"/>
                <w:vertAlign w:val="baseline"/>
              </w:rPr>
              <w:fldChar w:fldCharType="begin"/>
            </w:r>
            <w:r w:rsidR="00F162BD" w:rsidRPr="00F162BD">
              <w:rPr>
                <w:noProof/>
                <w:webHidden/>
                <w:sz w:val="22"/>
                <w:vertAlign w:val="baseline"/>
              </w:rPr>
              <w:instrText xml:space="preserve"> PAGEREF _Toc164672930 \h </w:instrText>
            </w:r>
            <w:r w:rsidR="00F162BD" w:rsidRPr="00F162BD">
              <w:rPr>
                <w:noProof/>
                <w:webHidden/>
                <w:sz w:val="22"/>
                <w:vertAlign w:val="baseline"/>
              </w:rPr>
            </w:r>
            <w:r w:rsidR="00F162BD" w:rsidRPr="00F162BD">
              <w:rPr>
                <w:noProof/>
                <w:webHidden/>
                <w:sz w:val="22"/>
                <w:vertAlign w:val="baseline"/>
              </w:rPr>
              <w:fldChar w:fldCharType="separate"/>
            </w:r>
            <w:r w:rsidR="00F162BD" w:rsidRPr="00F162BD">
              <w:rPr>
                <w:noProof/>
                <w:webHidden/>
                <w:sz w:val="22"/>
                <w:vertAlign w:val="baseline"/>
              </w:rPr>
              <w:t>9</w:t>
            </w:r>
            <w:r w:rsidR="00F162BD" w:rsidRPr="00F162BD">
              <w:rPr>
                <w:noProof/>
                <w:webHidden/>
                <w:sz w:val="22"/>
                <w:vertAlign w:val="baseline"/>
              </w:rPr>
              <w:fldChar w:fldCharType="end"/>
            </w:r>
          </w:hyperlink>
        </w:p>
        <w:p w:rsidR="00F162BD" w:rsidRPr="00F162BD" w:rsidRDefault="00E87636">
          <w:pPr>
            <w:pStyle w:val="Sommario1"/>
            <w:tabs>
              <w:tab w:val="left" w:pos="480"/>
              <w:tab w:val="right" w:leader="dot" w:pos="9628"/>
            </w:tabs>
            <w:rPr>
              <w:rFonts w:asciiTheme="minorHAnsi" w:eastAsiaTheme="minorEastAsia" w:hAnsiTheme="minorHAnsi" w:cstheme="minorBidi"/>
              <w:noProof/>
              <w:sz w:val="20"/>
              <w:szCs w:val="22"/>
              <w:vertAlign w:val="baseline"/>
            </w:rPr>
          </w:pPr>
          <w:hyperlink w:anchor="_Toc164672931" w:history="1">
            <w:r w:rsidR="00F162BD" w:rsidRPr="00F162BD">
              <w:rPr>
                <w:rStyle w:val="Collegamentoipertestuale"/>
                <w:noProof/>
                <w:sz w:val="22"/>
                <w:vertAlign w:val="baseline"/>
              </w:rPr>
              <w:t>4.</w:t>
            </w:r>
            <w:r w:rsidR="00F162BD" w:rsidRPr="00F162BD">
              <w:rPr>
                <w:rFonts w:asciiTheme="minorHAnsi" w:eastAsiaTheme="minorEastAsia" w:hAnsiTheme="minorHAnsi" w:cstheme="minorBidi"/>
                <w:noProof/>
                <w:sz w:val="20"/>
                <w:szCs w:val="22"/>
                <w:vertAlign w:val="baseline"/>
              </w:rPr>
              <w:tab/>
            </w:r>
            <w:r w:rsidR="00F162BD" w:rsidRPr="00F162BD">
              <w:rPr>
                <w:rStyle w:val="Collegamentoipertestuale"/>
                <w:noProof/>
                <w:sz w:val="22"/>
                <w:vertAlign w:val="baseline"/>
              </w:rPr>
              <w:t>REQUISITI ENERGETICI, AMBIENTALI ED ECONOMICI DELL’INTERVENTO</w:t>
            </w:r>
            <w:r w:rsidR="00F162BD" w:rsidRPr="00F162BD">
              <w:rPr>
                <w:noProof/>
                <w:webHidden/>
                <w:sz w:val="22"/>
                <w:vertAlign w:val="baseline"/>
              </w:rPr>
              <w:tab/>
            </w:r>
            <w:r w:rsidR="00F162BD" w:rsidRPr="00F162BD">
              <w:rPr>
                <w:noProof/>
                <w:webHidden/>
                <w:sz w:val="22"/>
                <w:vertAlign w:val="baseline"/>
              </w:rPr>
              <w:fldChar w:fldCharType="begin"/>
            </w:r>
            <w:r w:rsidR="00F162BD" w:rsidRPr="00F162BD">
              <w:rPr>
                <w:noProof/>
                <w:webHidden/>
                <w:sz w:val="22"/>
                <w:vertAlign w:val="baseline"/>
              </w:rPr>
              <w:instrText xml:space="preserve"> PAGEREF _Toc164672931 \h </w:instrText>
            </w:r>
            <w:r w:rsidR="00F162BD" w:rsidRPr="00F162BD">
              <w:rPr>
                <w:noProof/>
                <w:webHidden/>
                <w:sz w:val="22"/>
                <w:vertAlign w:val="baseline"/>
              </w:rPr>
            </w:r>
            <w:r w:rsidR="00F162BD" w:rsidRPr="00F162BD">
              <w:rPr>
                <w:noProof/>
                <w:webHidden/>
                <w:sz w:val="22"/>
                <w:vertAlign w:val="baseline"/>
              </w:rPr>
              <w:fldChar w:fldCharType="separate"/>
            </w:r>
            <w:r w:rsidR="00F162BD" w:rsidRPr="00F162BD">
              <w:rPr>
                <w:noProof/>
                <w:webHidden/>
                <w:sz w:val="22"/>
                <w:vertAlign w:val="baseline"/>
              </w:rPr>
              <w:t>10</w:t>
            </w:r>
            <w:r w:rsidR="00F162BD" w:rsidRPr="00F162BD">
              <w:rPr>
                <w:noProof/>
                <w:webHidden/>
                <w:sz w:val="22"/>
                <w:vertAlign w:val="baseline"/>
              </w:rPr>
              <w:fldChar w:fldCharType="end"/>
            </w:r>
          </w:hyperlink>
        </w:p>
        <w:p w:rsidR="00F162BD" w:rsidRPr="00F162BD" w:rsidRDefault="00E87636">
          <w:pPr>
            <w:pStyle w:val="Sommario2"/>
            <w:tabs>
              <w:tab w:val="left" w:pos="880"/>
              <w:tab w:val="right" w:leader="dot" w:pos="9628"/>
            </w:tabs>
            <w:rPr>
              <w:rFonts w:asciiTheme="minorHAnsi" w:eastAsiaTheme="minorEastAsia" w:hAnsiTheme="minorHAnsi" w:cstheme="minorBidi"/>
              <w:noProof/>
              <w:sz w:val="20"/>
              <w:szCs w:val="22"/>
              <w:vertAlign w:val="baseline"/>
            </w:rPr>
          </w:pPr>
          <w:hyperlink w:anchor="_Toc164672932" w:history="1">
            <w:r w:rsidR="00F162BD" w:rsidRPr="00F162BD">
              <w:rPr>
                <w:rStyle w:val="Collegamentoipertestuale"/>
                <w:noProof/>
                <w:sz w:val="22"/>
                <w:vertAlign w:val="baseline"/>
              </w:rPr>
              <w:t>4.1</w:t>
            </w:r>
            <w:r w:rsidR="00F162BD" w:rsidRPr="00F162BD">
              <w:rPr>
                <w:rFonts w:asciiTheme="minorHAnsi" w:eastAsiaTheme="minorEastAsia" w:hAnsiTheme="minorHAnsi" w:cstheme="minorBidi"/>
                <w:noProof/>
                <w:sz w:val="20"/>
                <w:szCs w:val="22"/>
                <w:vertAlign w:val="baseline"/>
              </w:rPr>
              <w:tab/>
            </w:r>
            <w:r w:rsidR="00F162BD" w:rsidRPr="00F162BD">
              <w:rPr>
                <w:rStyle w:val="Collegamentoipertestuale"/>
                <w:noProof/>
                <w:sz w:val="22"/>
                <w:vertAlign w:val="baseline"/>
              </w:rPr>
              <w:t>Idoneità tecnica del potenziale beneficiario</w:t>
            </w:r>
            <w:r w:rsidR="00F162BD" w:rsidRPr="00F162BD">
              <w:rPr>
                <w:noProof/>
                <w:webHidden/>
                <w:sz w:val="22"/>
                <w:vertAlign w:val="baseline"/>
              </w:rPr>
              <w:tab/>
            </w:r>
            <w:r w:rsidR="00F162BD" w:rsidRPr="00F162BD">
              <w:rPr>
                <w:noProof/>
                <w:webHidden/>
                <w:sz w:val="22"/>
                <w:vertAlign w:val="baseline"/>
              </w:rPr>
              <w:fldChar w:fldCharType="begin"/>
            </w:r>
            <w:r w:rsidR="00F162BD" w:rsidRPr="00F162BD">
              <w:rPr>
                <w:noProof/>
                <w:webHidden/>
                <w:sz w:val="22"/>
                <w:vertAlign w:val="baseline"/>
              </w:rPr>
              <w:instrText xml:space="preserve"> PAGEREF _Toc164672932 \h </w:instrText>
            </w:r>
            <w:r w:rsidR="00F162BD" w:rsidRPr="00F162BD">
              <w:rPr>
                <w:noProof/>
                <w:webHidden/>
                <w:sz w:val="22"/>
                <w:vertAlign w:val="baseline"/>
              </w:rPr>
            </w:r>
            <w:r w:rsidR="00F162BD" w:rsidRPr="00F162BD">
              <w:rPr>
                <w:noProof/>
                <w:webHidden/>
                <w:sz w:val="22"/>
                <w:vertAlign w:val="baseline"/>
              </w:rPr>
              <w:fldChar w:fldCharType="separate"/>
            </w:r>
            <w:r w:rsidR="00F162BD" w:rsidRPr="00F162BD">
              <w:rPr>
                <w:noProof/>
                <w:webHidden/>
                <w:sz w:val="22"/>
                <w:vertAlign w:val="baseline"/>
              </w:rPr>
              <w:t>10</w:t>
            </w:r>
            <w:r w:rsidR="00F162BD" w:rsidRPr="00F162BD">
              <w:rPr>
                <w:noProof/>
                <w:webHidden/>
                <w:sz w:val="22"/>
                <w:vertAlign w:val="baseline"/>
              </w:rPr>
              <w:fldChar w:fldCharType="end"/>
            </w:r>
          </w:hyperlink>
        </w:p>
        <w:p w:rsidR="00F162BD" w:rsidRPr="00F162BD" w:rsidRDefault="00E87636">
          <w:pPr>
            <w:pStyle w:val="Sommario2"/>
            <w:tabs>
              <w:tab w:val="left" w:pos="880"/>
              <w:tab w:val="right" w:leader="dot" w:pos="9628"/>
            </w:tabs>
            <w:rPr>
              <w:rFonts w:asciiTheme="minorHAnsi" w:eastAsiaTheme="minorEastAsia" w:hAnsiTheme="minorHAnsi" w:cstheme="minorBidi"/>
              <w:noProof/>
              <w:sz w:val="20"/>
              <w:szCs w:val="22"/>
              <w:vertAlign w:val="baseline"/>
            </w:rPr>
          </w:pPr>
          <w:hyperlink w:anchor="_Toc164672933" w:history="1">
            <w:r w:rsidR="00F162BD" w:rsidRPr="00F162BD">
              <w:rPr>
                <w:rStyle w:val="Collegamentoipertestuale"/>
                <w:noProof/>
                <w:sz w:val="22"/>
                <w:vertAlign w:val="baseline"/>
              </w:rPr>
              <w:t>4.2</w:t>
            </w:r>
            <w:r w:rsidR="00F162BD" w:rsidRPr="00F162BD">
              <w:rPr>
                <w:rFonts w:asciiTheme="minorHAnsi" w:eastAsiaTheme="minorEastAsia" w:hAnsiTheme="minorHAnsi" w:cstheme="minorBidi"/>
                <w:noProof/>
                <w:sz w:val="20"/>
                <w:szCs w:val="22"/>
                <w:vertAlign w:val="baseline"/>
              </w:rPr>
              <w:tab/>
            </w:r>
            <w:r w:rsidR="00F162BD" w:rsidRPr="00F162BD">
              <w:rPr>
                <w:rStyle w:val="Collegamentoipertestuale"/>
                <w:noProof/>
                <w:sz w:val="22"/>
                <w:vertAlign w:val="baseline"/>
              </w:rPr>
              <w:t>Rilevanza degli impatti ambientali positivi</w:t>
            </w:r>
            <w:r w:rsidR="00F162BD" w:rsidRPr="00F162BD">
              <w:rPr>
                <w:noProof/>
                <w:webHidden/>
                <w:sz w:val="22"/>
                <w:vertAlign w:val="baseline"/>
              </w:rPr>
              <w:tab/>
            </w:r>
            <w:r w:rsidR="00F162BD" w:rsidRPr="00F162BD">
              <w:rPr>
                <w:noProof/>
                <w:webHidden/>
                <w:sz w:val="22"/>
                <w:vertAlign w:val="baseline"/>
              </w:rPr>
              <w:fldChar w:fldCharType="begin"/>
            </w:r>
            <w:r w:rsidR="00F162BD" w:rsidRPr="00F162BD">
              <w:rPr>
                <w:noProof/>
                <w:webHidden/>
                <w:sz w:val="22"/>
                <w:vertAlign w:val="baseline"/>
              </w:rPr>
              <w:instrText xml:space="preserve"> PAGEREF _Toc164672933 \h </w:instrText>
            </w:r>
            <w:r w:rsidR="00F162BD" w:rsidRPr="00F162BD">
              <w:rPr>
                <w:noProof/>
                <w:webHidden/>
                <w:sz w:val="22"/>
                <w:vertAlign w:val="baseline"/>
              </w:rPr>
            </w:r>
            <w:r w:rsidR="00F162BD" w:rsidRPr="00F162BD">
              <w:rPr>
                <w:noProof/>
                <w:webHidden/>
                <w:sz w:val="22"/>
                <w:vertAlign w:val="baseline"/>
              </w:rPr>
              <w:fldChar w:fldCharType="separate"/>
            </w:r>
            <w:r w:rsidR="00F162BD" w:rsidRPr="00F162BD">
              <w:rPr>
                <w:noProof/>
                <w:webHidden/>
                <w:sz w:val="22"/>
                <w:vertAlign w:val="baseline"/>
              </w:rPr>
              <w:t>10</w:t>
            </w:r>
            <w:r w:rsidR="00F162BD" w:rsidRPr="00F162BD">
              <w:rPr>
                <w:noProof/>
                <w:webHidden/>
                <w:sz w:val="22"/>
                <w:vertAlign w:val="baseline"/>
              </w:rPr>
              <w:fldChar w:fldCharType="end"/>
            </w:r>
          </w:hyperlink>
        </w:p>
        <w:p w:rsidR="00F162BD" w:rsidRPr="00F162BD" w:rsidRDefault="00E87636">
          <w:pPr>
            <w:pStyle w:val="Sommario3"/>
            <w:tabs>
              <w:tab w:val="left" w:pos="1100"/>
              <w:tab w:val="right" w:leader="dot" w:pos="9628"/>
            </w:tabs>
            <w:rPr>
              <w:rFonts w:asciiTheme="minorHAnsi" w:eastAsiaTheme="minorEastAsia" w:hAnsiTheme="minorHAnsi" w:cstheme="minorBidi"/>
              <w:noProof/>
              <w:sz w:val="20"/>
              <w:szCs w:val="22"/>
              <w:vertAlign w:val="baseline"/>
            </w:rPr>
          </w:pPr>
          <w:hyperlink w:anchor="_Toc164672934" w:history="1">
            <w:r w:rsidR="00F162BD" w:rsidRPr="00F162BD">
              <w:rPr>
                <w:rStyle w:val="Collegamentoipertestuale"/>
                <w:noProof/>
                <w:sz w:val="22"/>
                <w:vertAlign w:val="baseline"/>
              </w:rPr>
              <w:t>4.2.1</w:t>
            </w:r>
            <w:r w:rsidR="00F162BD" w:rsidRPr="00F162BD">
              <w:rPr>
                <w:rFonts w:asciiTheme="minorHAnsi" w:eastAsiaTheme="minorEastAsia" w:hAnsiTheme="minorHAnsi" w:cstheme="minorBidi"/>
                <w:noProof/>
                <w:sz w:val="20"/>
                <w:szCs w:val="22"/>
                <w:vertAlign w:val="baseline"/>
              </w:rPr>
              <w:tab/>
            </w:r>
            <w:r w:rsidR="00F162BD" w:rsidRPr="00F162BD">
              <w:rPr>
                <w:rStyle w:val="Collegamentoipertestuale"/>
                <w:noProof/>
                <w:sz w:val="22"/>
                <w:vertAlign w:val="baseline"/>
              </w:rPr>
              <w:t>Valutazione delle mancate emissioni</w:t>
            </w:r>
            <w:r w:rsidR="00F162BD" w:rsidRPr="00F162BD">
              <w:rPr>
                <w:noProof/>
                <w:webHidden/>
                <w:sz w:val="22"/>
                <w:vertAlign w:val="baseline"/>
              </w:rPr>
              <w:tab/>
            </w:r>
            <w:r w:rsidR="00F162BD" w:rsidRPr="00F162BD">
              <w:rPr>
                <w:noProof/>
                <w:webHidden/>
                <w:sz w:val="22"/>
                <w:vertAlign w:val="baseline"/>
              </w:rPr>
              <w:fldChar w:fldCharType="begin"/>
            </w:r>
            <w:r w:rsidR="00F162BD" w:rsidRPr="00F162BD">
              <w:rPr>
                <w:noProof/>
                <w:webHidden/>
                <w:sz w:val="22"/>
                <w:vertAlign w:val="baseline"/>
              </w:rPr>
              <w:instrText xml:space="preserve"> PAGEREF _Toc164672934 \h </w:instrText>
            </w:r>
            <w:r w:rsidR="00F162BD" w:rsidRPr="00F162BD">
              <w:rPr>
                <w:noProof/>
                <w:webHidden/>
                <w:sz w:val="22"/>
                <w:vertAlign w:val="baseline"/>
              </w:rPr>
            </w:r>
            <w:r w:rsidR="00F162BD" w:rsidRPr="00F162BD">
              <w:rPr>
                <w:noProof/>
                <w:webHidden/>
                <w:sz w:val="22"/>
                <w:vertAlign w:val="baseline"/>
              </w:rPr>
              <w:fldChar w:fldCharType="separate"/>
            </w:r>
            <w:r w:rsidR="00F162BD" w:rsidRPr="00F162BD">
              <w:rPr>
                <w:noProof/>
                <w:webHidden/>
                <w:sz w:val="22"/>
                <w:vertAlign w:val="baseline"/>
              </w:rPr>
              <w:t>10</w:t>
            </w:r>
            <w:r w:rsidR="00F162BD" w:rsidRPr="00F162BD">
              <w:rPr>
                <w:noProof/>
                <w:webHidden/>
                <w:sz w:val="22"/>
                <w:vertAlign w:val="baseline"/>
              </w:rPr>
              <w:fldChar w:fldCharType="end"/>
            </w:r>
          </w:hyperlink>
        </w:p>
        <w:p w:rsidR="00F162BD" w:rsidRPr="00F162BD" w:rsidRDefault="00E87636">
          <w:pPr>
            <w:pStyle w:val="Sommario3"/>
            <w:tabs>
              <w:tab w:val="left" w:pos="1100"/>
              <w:tab w:val="right" w:leader="dot" w:pos="9628"/>
            </w:tabs>
            <w:rPr>
              <w:rFonts w:asciiTheme="minorHAnsi" w:eastAsiaTheme="minorEastAsia" w:hAnsiTheme="minorHAnsi" w:cstheme="minorBidi"/>
              <w:noProof/>
              <w:sz w:val="20"/>
              <w:szCs w:val="22"/>
              <w:vertAlign w:val="baseline"/>
            </w:rPr>
          </w:pPr>
          <w:hyperlink w:anchor="_Toc164672935" w:history="1">
            <w:r w:rsidR="00F162BD" w:rsidRPr="00F162BD">
              <w:rPr>
                <w:rStyle w:val="Collegamentoipertestuale"/>
                <w:noProof/>
                <w:sz w:val="22"/>
                <w:vertAlign w:val="baseline"/>
              </w:rPr>
              <w:t>4.2.2</w:t>
            </w:r>
            <w:r w:rsidR="00F162BD" w:rsidRPr="00F162BD">
              <w:rPr>
                <w:rFonts w:asciiTheme="minorHAnsi" w:eastAsiaTheme="minorEastAsia" w:hAnsiTheme="minorHAnsi" w:cstheme="minorBidi"/>
                <w:noProof/>
                <w:sz w:val="20"/>
                <w:szCs w:val="22"/>
                <w:vertAlign w:val="baseline"/>
              </w:rPr>
              <w:tab/>
            </w:r>
            <w:r w:rsidR="00F162BD" w:rsidRPr="00F162BD">
              <w:rPr>
                <w:rStyle w:val="Collegamentoipertestuale"/>
                <w:noProof/>
                <w:sz w:val="22"/>
                <w:vertAlign w:val="baseline"/>
              </w:rPr>
              <w:t>Metodologia di calcolo delle emissioni inquinanti atmosferiche NOx e PM10</w:t>
            </w:r>
            <w:r w:rsidR="00F162BD" w:rsidRPr="00F162BD">
              <w:rPr>
                <w:noProof/>
                <w:webHidden/>
                <w:sz w:val="22"/>
                <w:vertAlign w:val="baseline"/>
              </w:rPr>
              <w:tab/>
            </w:r>
            <w:r w:rsidR="00F162BD" w:rsidRPr="00F162BD">
              <w:rPr>
                <w:noProof/>
                <w:webHidden/>
                <w:sz w:val="22"/>
                <w:vertAlign w:val="baseline"/>
              </w:rPr>
              <w:fldChar w:fldCharType="begin"/>
            </w:r>
            <w:r w:rsidR="00F162BD" w:rsidRPr="00F162BD">
              <w:rPr>
                <w:noProof/>
                <w:webHidden/>
                <w:sz w:val="22"/>
                <w:vertAlign w:val="baseline"/>
              </w:rPr>
              <w:instrText xml:space="preserve"> PAGEREF _Toc164672935 \h </w:instrText>
            </w:r>
            <w:r w:rsidR="00F162BD" w:rsidRPr="00F162BD">
              <w:rPr>
                <w:noProof/>
                <w:webHidden/>
                <w:sz w:val="22"/>
                <w:vertAlign w:val="baseline"/>
              </w:rPr>
            </w:r>
            <w:r w:rsidR="00F162BD" w:rsidRPr="00F162BD">
              <w:rPr>
                <w:noProof/>
                <w:webHidden/>
                <w:sz w:val="22"/>
                <w:vertAlign w:val="baseline"/>
              </w:rPr>
              <w:fldChar w:fldCharType="separate"/>
            </w:r>
            <w:r w:rsidR="00F162BD" w:rsidRPr="00F162BD">
              <w:rPr>
                <w:noProof/>
                <w:webHidden/>
                <w:sz w:val="22"/>
                <w:vertAlign w:val="baseline"/>
              </w:rPr>
              <w:t>11</w:t>
            </w:r>
            <w:r w:rsidR="00F162BD" w:rsidRPr="00F162BD">
              <w:rPr>
                <w:noProof/>
                <w:webHidden/>
                <w:sz w:val="22"/>
                <w:vertAlign w:val="baseline"/>
              </w:rPr>
              <w:fldChar w:fldCharType="end"/>
            </w:r>
          </w:hyperlink>
        </w:p>
        <w:p w:rsidR="00F162BD" w:rsidRPr="00F162BD" w:rsidRDefault="00E87636">
          <w:pPr>
            <w:pStyle w:val="Sommario2"/>
            <w:tabs>
              <w:tab w:val="left" w:pos="880"/>
              <w:tab w:val="right" w:leader="dot" w:pos="9628"/>
            </w:tabs>
            <w:rPr>
              <w:rFonts w:asciiTheme="minorHAnsi" w:eastAsiaTheme="minorEastAsia" w:hAnsiTheme="minorHAnsi" w:cstheme="minorBidi"/>
              <w:noProof/>
              <w:sz w:val="20"/>
              <w:szCs w:val="22"/>
              <w:vertAlign w:val="baseline"/>
            </w:rPr>
          </w:pPr>
          <w:hyperlink w:anchor="_Toc164672936" w:history="1">
            <w:r w:rsidR="00F162BD" w:rsidRPr="00F162BD">
              <w:rPr>
                <w:rStyle w:val="Collegamentoipertestuale"/>
                <w:noProof/>
                <w:sz w:val="22"/>
                <w:vertAlign w:val="baseline"/>
              </w:rPr>
              <w:t>4.3</w:t>
            </w:r>
            <w:r w:rsidR="00F162BD" w:rsidRPr="00F162BD">
              <w:rPr>
                <w:rFonts w:asciiTheme="minorHAnsi" w:eastAsiaTheme="minorEastAsia" w:hAnsiTheme="minorHAnsi" w:cstheme="minorBidi"/>
                <w:noProof/>
                <w:sz w:val="20"/>
                <w:szCs w:val="22"/>
                <w:vertAlign w:val="baseline"/>
              </w:rPr>
              <w:tab/>
            </w:r>
            <w:r w:rsidR="00F162BD" w:rsidRPr="00F162BD">
              <w:rPr>
                <w:rStyle w:val="Collegamentoipertestuale"/>
                <w:noProof/>
                <w:sz w:val="22"/>
                <w:vertAlign w:val="baseline"/>
              </w:rPr>
              <w:t>Miglioramento dell’efficienza energetica</w:t>
            </w:r>
            <w:r w:rsidR="00F162BD" w:rsidRPr="00F162BD">
              <w:rPr>
                <w:noProof/>
                <w:webHidden/>
                <w:sz w:val="22"/>
                <w:vertAlign w:val="baseline"/>
              </w:rPr>
              <w:tab/>
            </w:r>
            <w:r w:rsidR="00F162BD" w:rsidRPr="00F162BD">
              <w:rPr>
                <w:noProof/>
                <w:webHidden/>
                <w:sz w:val="22"/>
                <w:vertAlign w:val="baseline"/>
              </w:rPr>
              <w:fldChar w:fldCharType="begin"/>
            </w:r>
            <w:r w:rsidR="00F162BD" w:rsidRPr="00F162BD">
              <w:rPr>
                <w:noProof/>
                <w:webHidden/>
                <w:sz w:val="22"/>
                <w:vertAlign w:val="baseline"/>
              </w:rPr>
              <w:instrText xml:space="preserve"> PAGEREF _Toc164672936 \h </w:instrText>
            </w:r>
            <w:r w:rsidR="00F162BD" w:rsidRPr="00F162BD">
              <w:rPr>
                <w:noProof/>
                <w:webHidden/>
                <w:sz w:val="22"/>
                <w:vertAlign w:val="baseline"/>
              </w:rPr>
            </w:r>
            <w:r w:rsidR="00F162BD" w:rsidRPr="00F162BD">
              <w:rPr>
                <w:noProof/>
                <w:webHidden/>
                <w:sz w:val="22"/>
                <w:vertAlign w:val="baseline"/>
              </w:rPr>
              <w:fldChar w:fldCharType="separate"/>
            </w:r>
            <w:r w:rsidR="00F162BD" w:rsidRPr="00F162BD">
              <w:rPr>
                <w:noProof/>
                <w:webHidden/>
                <w:sz w:val="22"/>
                <w:vertAlign w:val="baseline"/>
              </w:rPr>
              <w:t>12</w:t>
            </w:r>
            <w:r w:rsidR="00F162BD" w:rsidRPr="00F162BD">
              <w:rPr>
                <w:noProof/>
                <w:webHidden/>
                <w:sz w:val="22"/>
                <w:vertAlign w:val="baseline"/>
              </w:rPr>
              <w:fldChar w:fldCharType="end"/>
            </w:r>
          </w:hyperlink>
        </w:p>
        <w:p w:rsidR="00F162BD" w:rsidRPr="00F162BD" w:rsidRDefault="00E87636">
          <w:pPr>
            <w:pStyle w:val="Sommario2"/>
            <w:tabs>
              <w:tab w:val="left" w:pos="880"/>
              <w:tab w:val="right" w:leader="dot" w:pos="9628"/>
            </w:tabs>
            <w:rPr>
              <w:rFonts w:asciiTheme="minorHAnsi" w:eastAsiaTheme="minorEastAsia" w:hAnsiTheme="minorHAnsi" w:cstheme="minorBidi"/>
              <w:noProof/>
              <w:sz w:val="20"/>
              <w:szCs w:val="22"/>
              <w:vertAlign w:val="baseline"/>
            </w:rPr>
          </w:pPr>
          <w:hyperlink w:anchor="_Toc164672937" w:history="1">
            <w:r w:rsidR="00F162BD" w:rsidRPr="00F162BD">
              <w:rPr>
                <w:rStyle w:val="Collegamentoipertestuale"/>
                <w:noProof/>
                <w:sz w:val="22"/>
                <w:vertAlign w:val="baseline"/>
              </w:rPr>
              <w:t>4.4</w:t>
            </w:r>
            <w:r w:rsidR="00F162BD" w:rsidRPr="00F162BD">
              <w:rPr>
                <w:rFonts w:asciiTheme="minorHAnsi" w:eastAsiaTheme="minorEastAsia" w:hAnsiTheme="minorHAnsi" w:cstheme="minorBidi"/>
                <w:noProof/>
                <w:sz w:val="20"/>
                <w:szCs w:val="22"/>
                <w:vertAlign w:val="baseline"/>
              </w:rPr>
              <w:tab/>
            </w:r>
            <w:r w:rsidR="00F162BD" w:rsidRPr="00F162BD">
              <w:rPr>
                <w:rStyle w:val="Collegamentoipertestuale"/>
                <w:noProof/>
                <w:sz w:val="22"/>
                <w:vertAlign w:val="baseline"/>
              </w:rPr>
              <w:t>Potenziamento utilizzo FER e conseguente riduzione emissioni (solo per l’Azione “Rinnovabili”)</w:t>
            </w:r>
            <w:r w:rsidR="00F162BD" w:rsidRPr="00F162BD">
              <w:rPr>
                <w:noProof/>
                <w:webHidden/>
                <w:sz w:val="22"/>
                <w:vertAlign w:val="baseline"/>
              </w:rPr>
              <w:tab/>
            </w:r>
            <w:r w:rsidR="00F162BD" w:rsidRPr="00F162BD">
              <w:rPr>
                <w:noProof/>
                <w:webHidden/>
                <w:sz w:val="22"/>
                <w:vertAlign w:val="baseline"/>
              </w:rPr>
              <w:fldChar w:fldCharType="begin"/>
            </w:r>
            <w:r w:rsidR="00F162BD" w:rsidRPr="00F162BD">
              <w:rPr>
                <w:noProof/>
                <w:webHidden/>
                <w:sz w:val="22"/>
                <w:vertAlign w:val="baseline"/>
              </w:rPr>
              <w:instrText xml:space="preserve"> PAGEREF _Toc164672937 \h </w:instrText>
            </w:r>
            <w:r w:rsidR="00F162BD" w:rsidRPr="00F162BD">
              <w:rPr>
                <w:noProof/>
                <w:webHidden/>
                <w:sz w:val="22"/>
                <w:vertAlign w:val="baseline"/>
              </w:rPr>
            </w:r>
            <w:r w:rsidR="00F162BD" w:rsidRPr="00F162BD">
              <w:rPr>
                <w:noProof/>
                <w:webHidden/>
                <w:sz w:val="22"/>
                <w:vertAlign w:val="baseline"/>
              </w:rPr>
              <w:fldChar w:fldCharType="separate"/>
            </w:r>
            <w:r w:rsidR="00F162BD" w:rsidRPr="00F162BD">
              <w:rPr>
                <w:noProof/>
                <w:webHidden/>
                <w:sz w:val="22"/>
                <w:vertAlign w:val="baseline"/>
              </w:rPr>
              <w:t>13</w:t>
            </w:r>
            <w:r w:rsidR="00F162BD" w:rsidRPr="00F162BD">
              <w:rPr>
                <w:noProof/>
                <w:webHidden/>
                <w:sz w:val="22"/>
                <w:vertAlign w:val="baseline"/>
              </w:rPr>
              <w:fldChar w:fldCharType="end"/>
            </w:r>
          </w:hyperlink>
        </w:p>
        <w:p w:rsidR="00F162BD" w:rsidRPr="00F162BD" w:rsidRDefault="00E87636">
          <w:pPr>
            <w:pStyle w:val="Sommario2"/>
            <w:tabs>
              <w:tab w:val="left" w:pos="880"/>
              <w:tab w:val="right" w:leader="dot" w:pos="9628"/>
            </w:tabs>
            <w:rPr>
              <w:rFonts w:asciiTheme="minorHAnsi" w:eastAsiaTheme="minorEastAsia" w:hAnsiTheme="minorHAnsi" w:cstheme="minorBidi"/>
              <w:noProof/>
              <w:sz w:val="20"/>
              <w:szCs w:val="22"/>
              <w:vertAlign w:val="baseline"/>
            </w:rPr>
          </w:pPr>
          <w:hyperlink w:anchor="_Toc164672938" w:history="1">
            <w:r w:rsidR="00F162BD" w:rsidRPr="00F162BD">
              <w:rPr>
                <w:rStyle w:val="Collegamentoipertestuale"/>
                <w:noProof/>
                <w:sz w:val="22"/>
                <w:vertAlign w:val="baseline"/>
              </w:rPr>
              <w:t>4.5</w:t>
            </w:r>
            <w:r w:rsidR="00F162BD" w:rsidRPr="00F162BD">
              <w:rPr>
                <w:rFonts w:asciiTheme="minorHAnsi" w:eastAsiaTheme="minorEastAsia" w:hAnsiTheme="minorHAnsi" w:cstheme="minorBidi"/>
                <w:noProof/>
                <w:sz w:val="20"/>
                <w:szCs w:val="22"/>
                <w:vertAlign w:val="baseline"/>
              </w:rPr>
              <w:tab/>
            </w:r>
            <w:r w:rsidR="00F162BD" w:rsidRPr="00F162BD">
              <w:rPr>
                <w:rStyle w:val="Collegamentoipertestuale"/>
                <w:noProof/>
                <w:sz w:val="22"/>
                <w:vertAlign w:val="baseline"/>
              </w:rPr>
              <w:t>Valutazione dell’efficacia dell’investimento finanziato:</w:t>
            </w:r>
            <w:r w:rsidR="00F162BD" w:rsidRPr="00F162BD">
              <w:rPr>
                <w:noProof/>
                <w:webHidden/>
                <w:sz w:val="22"/>
                <w:vertAlign w:val="baseline"/>
              </w:rPr>
              <w:tab/>
            </w:r>
            <w:r w:rsidR="00F162BD" w:rsidRPr="00F162BD">
              <w:rPr>
                <w:noProof/>
                <w:webHidden/>
                <w:sz w:val="22"/>
                <w:vertAlign w:val="baseline"/>
              </w:rPr>
              <w:fldChar w:fldCharType="begin"/>
            </w:r>
            <w:r w:rsidR="00F162BD" w:rsidRPr="00F162BD">
              <w:rPr>
                <w:noProof/>
                <w:webHidden/>
                <w:sz w:val="22"/>
                <w:vertAlign w:val="baseline"/>
              </w:rPr>
              <w:instrText xml:space="preserve"> PAGEREF _Toc164672938 \h </w:instrText>
            </w:r>
            <w:r w:rsidR="00F162BD" w:rsidRPr="00F162BD">
              <w:rPr>
                <w:noProof/>
                <w:webHidden/>
                <w:sz w:val="22"/>
                <w:vertAlign w:val="baseline"/>
              </w:rPr>
            </w:r>
            <w:r w:rsidR="00F162BD" w:rsidRPr="00F162BD">
              <w:rPr>
                <w:noProof/>
                <w:webHidden/>
                <w:sz w:val="22"/>
                <w:vertAlign w:val="baseline"/>
              </w:rPr>
              <w:fldChar w:fldCharType="separate"/>
            </w:r>
            <w:r w:rsidR="00F162BD" w:rsidRPr="00F162BD">
              <w:rPr>
                <w:noProof/>
                <w:webHidden/>
                <w:sz w:val="22"/>
                <w:vertAlign w:val="baseline"/>
              </w:rPr>
              <w:t>13</w:t>
            </w:r>
            <w:r w:rsidR="00F162BD" w:rsidRPr="00F162BD">
              <w:rPr>
                <w:noProof/>
                <w:webHidden/>
                <w:sz w:val="22"/>
                <w:vertAlign w:val="baseline"/>
              </w:rPr>
              <w:fldChar w:fldCharType="end"/>
            </w:r>
          </w:hyperlink>
        </w:p>
        <w:p w:rsidR="00F162BD" w:rsidRPr="00F162BD" w:rsidRDefault="00E87636">
          <w:pPr>
            <w:pStyle w:val="Sommario2"/>
            <w:tabs>
              <w:tab w:val="left" w:pos="880"/>
              <w:tab w:val="right" w:leader="dot" w:pos="9628"/>
            </w:tabs>
            <w:rPr>
              <w:rFonts w:asciiTheme="minorHAnsi" w:eastAsiaTheme="minorEastAsia" w:hAnsiTheme="minorHAnsi" w:cstheme="minorBidi"/>
              <w:noProof/>
              <w:sz w:val="20"/>
              <w:szCs w:val="22"/>
              <w:vertAlign w:val="baseline"/>
            </w:rPr>
          </w:pPr>
          <w:hyperlink w:anchor="_Toc164672939" w:history="1">
            <w:r w:rsidR="00F162BD" w:rsidRPr="00F162BD">
              <w:rPr>
                <w:rStyle w:val="Collegamentoipertestuale"/>
                <w:noProof/>
                <w:sz w:val="22"/>
                <w:vertAlign w:val="baseline"/>
              </w:rPr>
              <w:t>4.6</w:t>
            </w:r>
            <w:r w:rsidR="00F162BD" w:rsidRPr="00F162BD">
              <w:rPr>
                <w:rFonts w:asciiTheme="minorHAnsi" w:eastAsiaTheme="minorEastAsia" w:hAnsiTheme="minorHAnsi" w:cstheme="minorBidi"/>
                <w:noProof/>
                <w:sz w:val="20"/>
                <w:szCs w:val="22"/>
                <w:vertAlign w:val="baseline"/>
              </w:rPr>
              <w:tab/>
            </w:r>
            <w:r w:rsidR="00F162BD" w:rsidRPr="00F162BD">
              <w:rPr>
                <w:rStyle w:val="Collegamentoipertestuale"/>
                <w:noProof/>
                <w:sz w:val="22"/>
                <w:vertAlign w:val="baseline"/>
              </w:rPr>
              <w:t>Qualità economico finanziaria del progetto</w:t>
            </w:r>
            <w:r w:rsidR="00F162BD" w:rsidRPr="00F162BD">
              <w:rPr>
                <w:noProof/>
                <w:webHidden/>
                <w:sz w:val="22"/>
                <w:vertAlign w:val="baseline"/>
              </w:rPr>
              <w:tab/>
            </w:r>
            <w:r w:rsidR="00F162BD" w:rsidRPr="00F162BD">
              <w:rPr>
                <w:noProof/>
                <w:webHidden/>
                <w:sz w:val="22"/>
                <w:vertAlign w:val="baseline"/>
              </w:rPr>
              <w:fldChar w:fldCharType="begin"/>
            </w:r>
            <w:r w:rsidR="00F162BD" w:rsidRPr="00F162BD">
              <w:rPr>
                <w:noProof/>
                <w:webHidden/>
                <w:sz w:val="22"/>
                <w:vertAlign w:val="baseline"/>
              </w:rPr>
              <w:instrText xml:space="preserve"> PAGEREF _Toc164672939 \h </w:instrText>
            </w:r>
            <w:r w:rsidR="00F162BD" w:rsidRPr="00F162BD">
              <w:rPr>
                <w:noProof/>
                <w:webHidden/>
                <w:sz w:val="22"/>
                <w:vertAlign w:val="baseline"/>
              </w:rPr>
            </w:r>
            <w:r w:rsidR="00F162BD" w:rsidRPr="00F162BD">
              <w:rPr>
                <w:noProof/>
                <w:webHidden/>
                <w:sz w:val="22"/>
                <w:vertAlign w:val="baseline"/>
              </w:rPr>
              <w:fldChar w:fldCharType="separate"/>
            </w:r>
            <w:r w:rsidR="00F162BD" w:rsidRPr="00F162BD">
              <w:rPr>
                <w:noProof/>
                <w:webHidden/>
                <w:sz w:val="22"/>
                <w:vertAlign w:val="baseline"/>
              </w:rPr>
              <w:t>13</w:t>
            </w:r>
            <w:r w:rsidR="00F162BD" w:rsidRPr="00F162BD">
              <w:rPr>
                <w:noProof/>
                <w:webHidden/>
                <w:sz w:val="22"/>
                <w:vertAlign w:val="baseline"/>
              </w:rPr>
              <w:fldChar w:fldCharType="end"/>
            </w:r>
          </w:hyperlink>
        </w:p>
        <w:p w:rsidR="00F162BD" w:rsidRDefault="00E87636">
          <w:pPr>
            <w:pStyle w:val="Sommario1"/>
            <w:tabs>
              <w:tab w:val="left" w:pos="480"/>
              <w:tab w:val="right" w:leader="dot" w:pos="9628"/>
            </w:tabs>
            <w:rPr>
              <w:rFonts w:asciiTheme="minorHAnsi" w:eastAsiaTheme="minorEastAsia" w:hAnsiTheme="minorHAnsi" w:cstheme="minorBidi"/>
              <w:noProof/>
              <w:sz w:val="22"/>
              <w:szCs w:val="22"/>
              <w:vertAlign w:val="baseline"/>
            </w:rPr>
          </w:pPr>
          <w:hyperlink w:anchor="_Toc164672940" w:history="1">
            <w:r w:rsidR="00F162BD" w:rsidRPr="00F162BD">
              <w:rPr>
                <w:rStyle w:val="Collegamentoipertestuale"/>
                <w:noProof/>
                <w:sz w:val="22"/>
                <w:vertAlign w:val="baseline"/>
              </w:rPr>
              <w:t>5.</w:t>
            </w:r>
            <w:r w:rsidR="00F162BD" w:rsidRPr="00F162BD">
              <w:rPr>
                <w:rFonts w:asciiTheme="minorHAnsi" w:eastAsiaTheme="minorEastAsia" w:hAnsiTheme="minorHAnsi" w:cstheme="minorBidi"/>
                <w:noProof/>
                <w:sz w:val="20"/>
                <w:szCs w:val="22"/>
                <w:vertAlign w:val="baseline"/>
              </w:rPr>
              <w:tab/>
            </w:r>
            <w:r w:rsidR="00F162BD" w:rsidRPr="00F162BD">
              <w:rPr>
                <w:rStyle w:val="Collegamentoipertestuale"/>
                <w:noProof/>
                <w:sz w:val="22"/>
                <w:vertAlign w:val="baseline"/>
              </w:rPr>
              <w:t>VITA UTILE DEGLI IMPIANTI PROPOSTI ED EVENTUALI NOTE RIGUARDO ALLA MANUTENZIONE</w:t>
            </w:r>
            <w:r w:rsidR="00F162BD" w:rsidRPr="00F162BD">
              <w:rPr>
                <w:noProof/>
                <w:webHidden/>
                <w:sz w:val="22"/>
                <w:vertAlign w:val="baseline"/>
              </w:rPr>
              <w:tab/>
            </w:r>
            <w:r w:rsidR="00F162BD" w:rsidRPr="00F162BD">
              <w:rPr>
                <w:noProof/>
                <w:webHidden/>
                <w:sz w:val="22"/>
                <w:vertAlign w:val="baseline"/>
              </w:rPr>
              <w:fldChar w:fldCharType="begin"/>
            </w:r>
            <w:r w:rsidR="00F162BD" w:rsidRPr="00F162BD">
              <w:rPr>
                <w:noProof/>
                <w:webHidden/>
                <w:sz w:val="22"/>
                <w:vertAlign w:val="baseline"/>
              </w:rPr>
              <w:instrText xml:space="preserve"> PAGEREF _Toc164672940 \h </w:instrText>
            </w:r>
            <w:r w:rsidR="00F162BD" w:rsidRPr="00F162BD">
              <w:rPr>
                <w:noProof/>
                <w:webHidden/>
                <w:sz w:val="22"/>
                <w:vertAlign w:val="baseline"/>
              </w:rPr>
            </w:r>
            <w:r w:rsidR="00F162BD" w:rsidRPr="00F162BD">
              <w:rPr>
                <w:noProof/>
                <w:webHidden/>
                <w:sz w:val="22"/>
                <w:vertAlign w:val="baseline"/>
              </w:rPr>
              <w:fldChar w:fldCharType="separate"/>
            </w:r>
            <w:r w:rsidR="00F162BD" w:rsidRPr="00F162BD">
              <w:rPr>
                <w:noProof/>
                <w:webHidden/>
                <w:sz w:val="22"/>
                <w:vertAlign w:val="baseline"/>
              </w:rPr>
              <w:t>16</w:t>
            </w:r>
            <w:r w:rsidR="00F162BD" w:rsidRPr="00F162BD">
              <w:rPr>
                <w:noProof/>
                <w:webHidden/>
                <w:sz w:val="22"/>
                <w:vertAlign w:val="baseline"/>
              </w:rPr>
              <w:fldChar w:fldCharType="end"/>
            </w:r>
          </w:hyperlink>
        </w:p>
        <w:p w:rsidR="00414BA5" w:rsidRDefault="00414BA5">
          <w:r>
            <w:rPr>
              <w:b/>
              <w:bCs/>
            </w:rPr>
            <w:fldChar w:fldCharType="end"/>
          </w:r>
        </w:p>
      </w:sdtContent>
    </w:sdt>
    <w:p w:rsidR="001D0DED" w:rsidRDefault="00B76670">
      <w:pPr>
        <w:keepNext/>
        <w:pBdr>
          <w:top w:val="nil"/>
          <w:left w:val="nil"/>
          <w:bottom w:val="nil"/>
          <w:right w:val="nil"/>
          <w:between w:val="nil"/>
        </w:pBdr>
        <w:spacing w:before="60"/>
        <w:ind w:left="432" w:firstLine="0"/>
        <w:rPr>
          <w:b/>
          <w:vertAlign w:val="baseline"/>
        </w:rPr>
      </w:pPr>
      <w:r>
        <w:br w:type="page"/>
      </w:r>
    </w:p>
    <w:p w:rsidR="001D0DED" w:rsidRPr="006A7F4B" w:rsidRDefault="00414BA5" w:rsidP="006A7F4B">
      <w:pPr>
        <w:pStyle w:val="Titolo1"/>
        <w:numPr>
          <w:ilvl w:val="0"/>
          <w:numId w:val="12"/>
        </w:numPr>
        <w:ind w:left="426" w:hanging="426"/>
        <w:jc w:val="both"/>
        <w:rPr>
          <w:vertAlign w:val="baseline"/>
        </w:rPr>
      </w:pPr>
      <w:bookmarkStart w:id="1" w:name="_gjdgxs" w:colFirst="0" w:colLast="0"/>
      <w:bookmarkStart w:id="2" w:name="_Toc164672919"/>
      <w:bookmarkEnd w:id="1"/>
      <w:r w:rsidRPr="00B76670">
        <w:rPr>
          <w:vertAlign w:val="baseline"/>
        </w:rPr>
        <w:lastRenderedPageBreak/>
        <w:t>PREMESSA</w:t>
      </w:r>
      <w:bookmarkEnd w:id="2"/>
    </w:p>
    <w:p w:rsidR="001D0DED" w:rsidRDefault="00414BA5">
      <w:pPr>
        <w:spacing w:after="120" w:line="240" w:lineRule="auto"/>
        <w:ind w:hanging="2"/>
      </w:pPr>
      <w:bookmarkStart w:id="3" w:name="_30j0zll" w:colFirst="0" w:colLast="0"/>
      <w:bookmarkEnd w:id="3"/>
      <w:r>
        <w:rPr>
          <w:color w:val="000000"/>
          <w:sz w:val="22"/>
          <w:szCs w:val="22"/>
          <w:vertAlign w:val="baseline"/>
        </w:rPr>
        <w:t>I</w:t>
      </w:r>
      <w:r w:rsidR="00B76670">
        <w:rPr>
          <w:color w:val="000000"/>
          <w:sz w:val="22"/>
          <w:szCs w:val="22"/>
          <w:vertAlign w:val="baseline"/>
        </w:rPr>
        <w:t xml:space="preserve">l presente schema di Relazione Tecnico Economica (RTE) è da intendersi come traccia per la redazione di un elaborato che descriva in modo esaustivo gli interventi che si intendono realizzare, quindi si prega di non riportare in relazione </w:t>
      </w:r>
      <w:r w:rsidR="00B76670">
        <w:rPr>
          <w:sz w:val="22"/>
          <w:szCs w:val="22"/>
          <w:vertAlign w:val="baseline"/>
        </w:rPr>
        <w:t>i contenuti esplicativi del presente testo</w:t>
      </w:r>
      <w:r w:rsidR="00B76670">
        <w:rPr>
          <w:color w:val="000000"/>
          <w:sz w:val="22"/>
          <w:szCs w:val="22"/>
          <w:vertAlign w:val="baseline"/>
        </w:rPr>
        <w:t xml:space="preserve">. </w:t>
      </w:r>
    </w:p>
    <w:p w:rsidR="001D0DED" w:rsidRDefault="00B76670">
      <w:pPr>
        <w:spacing w:after="120" w:line="240" w:lineRule="auto"/>
        <w:ind w:hanging="2"/>
      </w:pPr>
      <w:bookmarkStart w:id="4" w:name="_1fob9te" w:colFirst="0" w:colLast="0"/>
      <w:bookmarkEnd w:id="4"/>
      <w:r>
        <w:rPr>
          <w:color w:val="000000"/>
          <w:sz w:val="22"/>
          <w:szCs w:val="22"/>
          <w:u w:val="single"/>
          <w:vertAlign w:val="baseline"/>
        </w:rPr>
        <w:t xml:space="preserve">In sede di valutazione delle istanze presentate si terrà conto anche della qualità dell'elaborato redatto sulla base del presente schema; laddove le informazioni ivi presentate </w:t>
      </w:r>
      <w:r>
        <w:rPr>
          <w:sz w:val="22"/>
          <w:szCs w:val="22"/>
          <w:u w:val="single"/>
          <w:vertAlign w:val="baseline"/>
        </w:rPr>
        <w:t>non saranno sufficienti ad esprimere un giudizio di ammissibilità del progetto, l’istanza sarà respinta</w:t>
      </w:r>
      <w:r>
        <w:rPr>
          <w:color w:val="000000"/>
          <w:sz w:val="22"/>
          <w:szCs w:val="22"/>
          <w:vertAlign w:val="baseline"/>
        </w:rPr>
        <w:t>.</w:t>
      </w:r>
    </w:p>
    <w:p w:rsidR="001D0DED" w:rsidRDefault="00B76670">
      <w:pPr>
        <w:spacing w:after="120" w:line="240" w:lineRule="auto"/>
        <w:ind w:hanging="2"/>
      </w:pPr>
      <w:bookmarkStart w:id="5" w:name="_3znysh7" w:colFirst="0" w:colLast="0"/>
      <w:bookmarkEnd w:id="5"/>
      <w:r>
        <w:rPr>
          <w:color w:val="000000"/>
          <w:sz w:val="22"/>
          <w:szCs w:val="22"/>
          <w:vertAlign w:val="baseline"/>
        </w:rPr>
        <w:t xml:space="preserve">La RTE, da allegare alla domanda per la concessione di </w:t>
      </w:r>
      <w:r>
        <w:rPr>
          <w:sz w:val="22"/>
          <w:szCs w:val="22"/>
          <w:vertAlign w:val="baseline"/>
        </w:rPr>
        <w:t>agevolazione</w:t>
      </w:r>
      <w:r>
        <w:rPr>
          <w:color w:val="000000"/>
          <w:sz w:val="22"/>
          <w:szCs w:val="22"/>
          <w:vertAlign w:val="baseline"/>
        </w:rPr>
        <w:t>, deve giustificare esplicitamente i dati inseriti nel</w:t>
      </w:r>
      <w:r>
        <w:rPr>
          <w:sz w:val="22"/>
          <w:szCs w:val="22"/>
          <w:vertAlign w:val="baseline"/>
        </w:rPr>
        <w:t xml:space="preserve"> modulo di domanda</w:t>
      </w:r>
      <w:r>
        <w:rPr>
          <w:color w:val="000000"/>
          <w:sz w:val="22"/>
          <w:szCs w:val="22"/>
          <w:vertAlign w:val="baseline"/>
        </w:rPr>
        <w:t xml:space="preserve"> </w:t>
      </w:r>
      <w:r>
        <w:rPr>
          <w:sz w:val="22"/>
          <w:szCs w:val="22"/>
          <w:vertAlign w:val="baseline"/>
        </w:rPr>
        <w:t xml:space="preserve">riportando esplicitamente per esteso i dati utilizzati, i </w:t>
      </w:r>
      <w:r>
        <w:rPr>
          <w:color w:val="000000"/>
          <w:sz w:val="22"/>
          <w:szCs w:val="22"/>
          <w:vertAlign w:val="baseline"/>
        </w:rPr>
        <w:t xml:space="preserve">calcoli analitici, le metodologie di calcolo proposte e gli eventuali riferimenti a bibliografia specifica. </w:t>
      </w:r>
    </w:p>
    <w:p w:rsidR="001D0DED" w:rsidRDefault="00B76670">
      <w:pPr>
        <w:spacing w:after="120" w:line="240" w:lineRule="auto"/>
        <w:ind w:hanging="2"/>
      </w:pPr>
      <w:bookmarkStart w:id="6" w:name="_2et92p0" w:colFirst="0" w:colLast="0"/>
      <w:bookmarkEnd w:id="6"/>
      <w:r>
        <w:rPr>
          <w:color w:val="000000"/>
          <w:sz w:val="22"/>
          <w:szCs w:val="22"/>
          <w:vertAlign w:val="baseline"/>
        </w:rPr>
        <w:t>Nel caso in cui l’</w:t>
      </w:r>
      <w:r>
        <w:rPr>
          <w:sz w:val="22"/>
          <w:szCs w:val="22"/>
          <w:vertAlign w:val="baseline"/>
        </w:rPr>
        <w:t>operazione</w:t>
      </w:r>
      <w:r>
        <w:rPr>
          <w:color w:val="000000"/>
          <w:sz w:val="22"/>
          <w:szCs w:val="22"/>
          <w:vertAlign w:val="baseline"/>
        </w:rPr>
        <w:t xml:space="preserve"> si componga </w:t>
      </w:r>
      <w:r>
        <w:rPr>
          <w:sz w:val="22"/>
          <w:szCs w:val="22"/>
          <w:vertAlign w:val="baseline"/>
        </w:rPr>
        <w:t xml:space="preserve">di più interventi, afferenti alla medesima linea o a più linee previste dal Bando, </w:t>
      </w:r>
      <w:r>
        <w:rPr>
          <w:color w:val="000000"/>
          <w:sz w:val="22"/>
          <w:szCs w:val="22"/>
          <w:vertAlign w:val="baseline"/>
        </w:rPr>
        <w:t>questi devono essere documentati e descritti in capitoli dedicati e per ognuno deve essere verificato il rispetto dei requisiti previsti nel</w:t>
      </w:r>
      <w:r>
        <w:rPr>
          <w:sz w:val="22"/>
          <w:szCs w:val="22"/>
          <w:vertAlign w:val="baseline"/>
        </w:rPr>
        <w:t>l’articolato del</w:t>
      </w:r>
      <w:r>
        <w:rPr>
          <w:color w:val="000000"/>
          <w:sz w:val="22"/>
          <w:szCs w:val="22"/>
          <w:vertAlign w:val="baseline"/>
        </w:rPr>
        <w:t xml:space="preserve"> paragrafo 2 del Bando stesso. </w:t>
      </w:r>
    </w:p>
    <w:p w:rsidR="001D0DED" w:rsidRDefault="00B76670">
      <w:pPr>
        <w:spacing w:after="120" w:line="240" w:lineRule="auto"/>
        <w:ind w:hanging="2"/>
        <w:rPr>
          <w:sz w:val="22"/>
          <w:szCs w:val="22"/>
          <w:vertAlign w:val="baseline"/>
        </w:rPr>
      </w:pPr>
      <w:bookmarkStart w:id="7" w:name="_tyjcwt" w:colFirst="0" w:colLast="0"/>
      <w:bookmarkEnd w:id="7"/>
      <w:r>
        <w:rPr>
          <w:sz w:val="22"/>
          <w:szCs w:val="22"/>
          <w:vertAlign w:val="baseline"/>
        </w:rPr>
        <w:t xml:space="preserve">Nel caso di introduzione di nuove linee di produzione, necessariamente l’intervento deve essere inserito in un'operazione più ampia che contempli interventi di </w:t>
      </w:r>
      <w:proofErr w:type="spellStart"/>
      <w:r>
        <w:rPr>
          <w:sz w:val="22"/>
          <w:szCs w:val="22"/>
          <w:vertAlign w:val="baseline"/>
        </w:rPr>
        <w:t>efficientamento</w:t>
      </w:r>
      <w:proofErr w:type="spellEnd"/>
      <w:r>
        <w:rPr>
          <w:sz w:val="22"/>
          <w:szCs w:val="22"/>
          <w:vertAlign w:val="baseline"/>
        </w:rPr>
        <w:t xml:space="preserve"> idonei e sufficienti ad abbattere le emissioni atmosferiche inquinanti aggiuntive connesse alla nuova linea.</w:t>
      </w:r>
    </w:p>
    <w:p w:rsidR="001D0DED" w:rsidRDefault="00B76670">
      <w:pPr>
        <w:spacing w:after="120" w:line="240" w:lineRule="auto"/>
        <w:ind w:hanging="2"/>
      </w:pPr>
      <w:bookmarkStart w:id="8" w:name="_3dy6vkm" w:colFirst="0" w:colLast="0"/>
      <w:bookmarkEnd w:id="8"/>
      <w:r>
        <w:rPr>
          <w:sz w:val="22"/>
          <w:szCs w:val="22"/>
          <w:vertAlign w:val="baseline"/>
        </w:rPr>
        <w:t>Si sottolinea che la progettazione dell’intervento proposto deve essere definitiva e cantierabile, i preventivi presentati devono essere il risultato di una scelta attenta eseguita dal proponente e il fornitore potrà essere sostituito soltanto qualora questi si dichiari non più disponibile ad eseguire la fornitura (cfr. paragrafo 3.5 del Bando: “non sono ammesse proroghe oltre tale termine e variazioni, salvo il caso in cui venga dimostrato un ritardo nelle forniture o si verifichino eventi non imputabili alla volontà del beneficiario”).</w:t>
      </w:r>
      <w:r>
        <w:rPr>
          <w:sz w:val="22"/>
          <w:szCs w:val="22"/>
          <w:highlight w:val="yellow"/>
          <w:vertAlign w:val="baseline"/>
        </w:rPr>
        <w:t xml:space="preserve"> </w:t>
      </w:r>
    </w:p>
    <w:p w:rsidR="001D0DED" w:rsidRDefault="00B76670">
      <w:pPr>
        <w:spacing w:after="120" w:line="240" w:lineRule="auto"/>
        <w:ind w:hanging="2"/>
      </w:pPr>
      <w:bookmarkStart w:id="9" w:name="_1t3h5sf" w:colFirst="0" w:colLast="0"/>
      <w:bookmarkEnd w:id="9"/>
      <w:r>
        <w:rPr>
          <w:sz w:val="22"/>
          <w:szCs w:val="22"/>
          <w:vertAlign w:val="baseline"/>
        </w:rPr>
        <w:t xml:space="preserve">Per agevolare la redazione della RTE verrà resa disponibile ulteriore documentazione pubblicata alle pagine web dedicate al Bando (foglie di calcolo, metodologie, FAQ, ecc.). </w:t>
      </w:r>
    </w:p>
    <w:p w:rsidR="001D0DED" w:rsidRDefault="00B76670">
      <w:pPr>
        <w:spacing w:after="120" w:line="360" w:lineRule="auto"/>
        <w:ind w:hanging="2"/>
        <w:rPr>
          <w:color w:val="000000"/>
          <w:vertAlign w:val="baseline"/>
        </w:rPr>
      </w:pPr>
      <w:r>
        <w:br w:type="page"/>
      </w:r>
    </w:p>
    <w:p w:rsidR="001D0DED" w:rsidRPr="006A7F4B" w:rsidRDefault="00B76670" w:rsidP="006A7F4B">
      <w:pPr>
        <w:pStyle w:val="Titolo1"/>
        <w:numPr>
          <w:ilvl w:val="0"/>
          <w:numId w:val="12"/>
        </w:numPr>
        <w:ind w:left="426" w:hanging="426"/>
        <w:jc w:val="both"/>
        <w:rPr>
          <w:vertAlign w:val="baseline"/>
        </w:rPr>
      </w:pPr>
      <w:bookmarkStart w:id="10" w:name="_4d34og8" w:colFirst="0" w:colLast="0"/>
      <w:bookmarkStart w:id="11" w:name="_Toc164672920"/>
      <w:bookmarkEnd w:id="10"/>
      <w:r w:rsidRPr="006A7F4B">
        <w:rPr>
          <w:vertAlign w:val="baseline"/>
        </w:rPr>
        <w:lastRenderedPageBreak/>
        <w:t>STATO DI FATTO</w:t>
      </w:r>
      <w:bookmarkEnd w:id="11"/>
    </w:p>
    <w:p w:rsidR="001D0DED" w:rsidRPr="006A7F4B" w:rsidRDefault="00B76670" w:rsidP="006A7F4B">
      <w:pPr>
        <w:pStyle w:val="Titolo2"/>
        <w:numPr>
          <w:ilvl w:val="1"/>
          <w:numId w:val="12"/>
        </w:numPr>
        <w:rPr>
          <w:vertAlign w:val="baseline"/>
        </w:rPr>
      </w:pPr>
      <w:bookmarkStart w:id="12" w:name="_2s8eyo1" w:colFirst="0" w:colLast="0"/>
      <w:bookmarkStart w:id="13" w:name="_Toc164672921"/>
      <w:bookmarkEnd w:id="12"/>
      <w:r w:rsidRPr="006A7F4B">
        <w:rPr>
          <w:vertAlign w:val="baseline"/>
        </w:rPr>
        <w:t>Siti dell’intervento</w:t>
      </w:r>
      <w:bookmarkEnd w:id="13"/>
    </w:p>
    <w:p w:rsidR="001D0DED" w:rsidRDefault="00B76670">
      <w:pPr>
        <w:spacing w:after="120" w:line="240" w:lineRule="auto"/>
        <w:ind w:firstLine="0"/>
        <w:rPr>
          <w:sz w:val="22"/>
          <w:szCs w:val="22"/>
          <w:vertAlign w:val="baseline"/>
        </w:rPr>
      </w:pPr>
      <w:bookmarkStart w:id="14" w:name="_17dp8vu" w:colFirst="0" w:colLast="0"/>
      <w:bookmarkEnd w:id="14"/>
      <w:r>
        <w:rPr>
          <w:sz w:val="22"/>
          <w:szCs w:val="22"/>
          <w:vertAlign w:val="baseline"/>
        </w:rPr>
        <w:t>Per facilitare la georeferenziazione del sito devono essere indicate le relative coordinate UTM o WGS 84.</w:t>
      </w:r>
    </w:p>
    <w:p w:rsidR="001D0DED" w:rsidRDefault="00B76670">
      <w:pPr>
        <w:spacing w:after="120" w:line="240" w:lineRule="auto"/>
        <w:ind w:firstLine="0"/>
        <w:rPr>
          <w:sz w:val="22"/>
          <w:szCs w:val="22"/>
          <w:vertAlign w:val="baseline"/>
        </w:rPr>
      </w:pPr>
      <w:bookmarkStart w:id="15" w:name="_3rdcrjn" w:colFirst="0" w:colLast="0"/>
      <w:bookmarkEnd w:id="15"/>
      <w:r>
        <w:rPr>
          <w:sz w:val="22"/>
          <w:szCs w:val="22"/>
          <w:vertAlign w:val="baseline"/>
        </w:rPr>
        <w:t>Descrivere brevemente anche il contesto territoriale/urbanistico ed in particolare i vincoli che eventualmente gravano sul sito (paesaggistico, architettonico, ecc.).</w:t>
      </w:r>
    </w:p>
    <w:p w:rsidR="001D0DED" w:rsidRDefault="00B76670">
      <w:pPr>
        <w:spacing w:after="120" w:line="240" w:lineRule="auto"/>
        <w:ind w:firstLine="0"/>
      </w:pPr>
      <w:bookmarkStart w:id="16" w:name="_26in1rg" w:colFirst="0" w:colLast="0"/>
      <w:bookmarkEnd w:id="16"/>
      <w:r>
        <w:rPr>
          <w:color w:val="000000"/>
          <w:sz w:val="22"/>
          <w:szCs w:val="22"/>
          <w:vertAlign w:val="baseline"/>
        </w:rPr>
        <w:t>Nel caso di interventi relativi alla climatizzazione dei locali, specificare i parametri climatici</w:t>
      </w:r>
      <w:r>
        <w:rPr>
          <w:sz w:val="22"/>
          <w:szCs w:val="22"/>
          <w:vertAlign w:val="baseline"/>
        </w:rPr>
        <w:t xml:space="preserve"> </w:t>
      </w:r>
      <w:r>
        <w:rPr>
          <w:color w:val="000000"/>
          <w:sz w:val="22"/>
          <w:szCs w:val="22"/>
          <w:vertAlign w:val="baseline"/>
        </w:rPr>
        <w:t xml:space="preserve">e le condizioni di utilizzo. </w:t>
      </w:r>
    </w:p>
    <w:p w:rsidR="001D0DED" w:rsidRDefault="00B76670">
      <w:pPr>
        <w:spacing w:after="120" w:line="240" w:lineRule="auto"/>
        <w:ind w:firstLine="0"/>
      </w:pPr>
      <w:bookmarkStart w:id="17" w:name="_lnxbz9" w:colFirst="0" w:colLast="0"/>
      <w:bookmarkEnd w:id="17"/>
      <w:r>
        <w:rPr>
          <w:sz w:val="22"/>
          <w:szCs w:val="22"/>
          <w:vertAlign w:val="baseline"/>
        </w:rPr>
        <w:t>D</w:t>
      </w:r>
      <w:r>
        <w:rPr>
          <w:color w:val="000000"/>
          <w:sz w:val="22"/>
          <w:szCs w:val="22"/>
          <w:vertAlign w:val="baseline"/>
        </w:rPr>
        <w:t xml:space="preserve">escrivere la consistenza aziendale indicando i principali processi produttivi, con particolare caratterizzazione di quelli oggetto dell’intervento proposto. Nel descrivere gli impianti esistenti nel sito d’intervento occorre precisare le caratteristiche tecniche di funzionamento degli impianti principali (ad esempio: potenza e numero dei generatori installati, numero di ore di funzionamento, utenze servite, fattori correttivi di impegno, rendimenti rilevati, ecc.).  </w:t>
      </w:r>
    </w:p>
    <w:p w:rsidR="001D0DED" w:rsidRDefault="00B76670">
      <w:pPr>
        <w:spacing w:after="120" w:line="240" w:lineRule="auto"/>
        <w:ind w:firstLine="0"/>
      </w:pPr>
      <w:bookmarkStart w:id="18" w:name="_35nkun2" w:colFirst="0" w:colLast="0"/>
      <w:bookmarkEnd w:id="18"/>
      <w:r>
        <w:rPr>
          <w:color w:val="000000"/>
          <w:sz w:val="22"/>
          <w:szCs w:val="22"/>
          <w:vertAlign w:val="baseline"/>
        </w:rPr>
        <w:t xml:space="preserve">Tutte le grandezze dovranno essere coerenti con quelle presenti nel documento di </w:t>
      </w:r>
      <w:r>
        <w:rPr>
          <w:sz w:val="22"/>
          <w:szCs w:val="22"/>
          <w:vertAlign w:val="baseline"/>
        </w:rPr>
        <w:t>Diagnosi Energetica</w:t>
      </w:r>
      <w:r>
        <w:rPr>
          <w:color w:val="000000"/>
          <w:sz w:val="22"/>
          <w:szCs w:val="22"/>
          <w:vertAlign w:val="baseline"/>
        </w:rPr>
        <w:t xml:space="preserve"> allegato alla domanda.</w:t>
      </w:r>
    </w:p>
    <w:p w:rsidR="001D0DED" w:rsidRDefault="00B76670">
      <w:pPr>
        <w:spacing w:after="120" w:line="240" w:lineRule="auto"/>
        <w:ind w:firstLine="0"/>
      </w:pPr>
      <w:bookmarkStart w:id="19" w:name="_1ksv4uv" w:colFirst="0" w:colLast="0"/>
      <w:bookmarkEnd w:id="19"/>
      <w:r>
        <w:rPr>
          <w:sz w:val="22"/>
          <w:szCs w:val="22"/>
          <w:vertAlign w:val="baseline"/>
        </w:rPr>
        <w:t xml:space="preserve">Ove possibile, lo stato di fatto degli impianti o degli immobili su cui si propone di intervenire deve essere documentato da fotografie. </w:t>
      </w:r>
    </w:p>
    <w:p w:rsidR="001D0DED" w:rsidRDefault="001D0DED">
      <w:pPr>
        <w:spacing w:after="120" w:line="240" w:lineRule="auto"/>
        <w:ind w:firstLine="0"/>
        <w:rPr>
          <w:color w:val="000000"/>
          <w:sz w:val="22"/>
          <w:szCs w:val="22"/>
          <w:vertAlign w:val="baseline"/>
        </w:rPr>
      </w:pPr>
      <w:bookmarkStart w:id="20" w:name="_44sinio" w:colFirst="0" w:colLast="0"/>
      <w:bookmarkEnd w:id="20"/>
    </w:p>
    <w:p w:rsidR="001D0DED" w:rsidRPr="006A7F4B" w:rsidRDefault="00B76670" w:rsidP="006A7F4B">
      <w:pPr>
        <w:pStyle w:val="Titolo2"/>
        <w:numPr>
          <w:ilvl w:val="1"/>
          <w:numId w:val="12"/>
        </w:numPr>
        <w:rPr>
          <w:vertAlign w:val="baseline"/>
        </w:rPr>
      </w:pPr>
      <w:bookmarkStart w:id="21" w:name="_2jxsxqh" w:colFirst="0" w:colLast="0"/>
      <w:bookmarkStart w:id="22" w:name="_Toc164672922"/>
      <w:bookmarkEnd w:id="21"/>
      <w:r w:rsidRPr="006A7F4B">
        <w:rPr>
          <w:vertAlign w:val="baseline"/>
        </w:rPr>
        <w:t>Tempistica di realizzazione dell’intervento</w:t>
      </w:r>
      <w:bookmarkEnd w:id="22"/>
    </w:p>
    <w:p w:rsidR="001D0DED" w:rsidRDefault="00B76670">
      <w:pPr>
        <w:pBdr>
          <w:top w:val="nil"/>
          <w:left w:val="nil"/>
          <w:bottom w:val="nil"/>
          <w:right w:val="nil"/>
          <w:between w:val="nil"/>
        </w:pBdr>
        <w:spacing w:after="120" w:line="240" w:lineRule="auto"/>
        <w:ind w:firstLine="0"/>
        <w:rPr>
          <w:color w:val="000000"/>
          <w:sz w:val="22"/>
          <w:szCs w:val="22"/>
          <w:vertAlign w:val="baseline"/>
        </w:rPr>
      </w:pPr>
      <w:bookmarkStart w:id="23" w:name="_z337ya" w:colFirst="0" w:colLast="0"/>
      <w:bookmarkEnd w:id="23"/>
      <w:r>
        <w:rPr>
          <w:color w:val="000000"/>
          <w:sz w:val="22"/>
          <w:szCs w:val="22"/>
          <w:vertAlign w:val="baseline"/>
        </w:rPr>
        <w:t xml:space="preserve">Definire, mediante diagramma di </w:t>
      </w:r>
      <w:proofErr w:type="spellStart"/>
      <w:r>
        <w:rPr>
          <w:color w:val="000000"/>
          <w:sz w:val="22"/>
          <w:szCs w:val="22"/>
          <w:vertAlign w:val="baseline"/>
        </w:rPr>
        <w:t>Gantt</w:t>
      </w:r>
      <w:proofErr w:type="spellEnd"/>
      <w:r>
        <w:rPr>
          <w:color w:val="000000"/>
          <w:sz w:val="22"/>
          <w:szCs w:val="22"/>
          <w:vertAlign w:val="baseline"/>
        </w:rPr>
        <w:t xml:space="preserve"> (da allegare), il calendario dei lavori circostanziato per attività di lavoro previste per la realizzazione degli interventi con espressa indicazione dei termini di inizio e conclusione dei lavori.</w:t>
      </w:r>
    </w:p>
    <w:p w:rsidR="001D0DED" w:rsidRDefault="00B76670">
      <w:pPr>
        <w:pBdr>
          <w:top w:val="nil"/>
          <w:left w:val="nil"/>
          <w:bottom w:val="nil"/>
          <w:right w:val="nil"/>
          <w:between w:val="nil"/>
        </w:pBdr>
        <w:spacing w:after="120" w:line="240" w:lineRule="auto"/>
        <w:ind w:firstLine="0"/>
        <w:rPr>
          <w:color w:val="000000"/>
        </w:rPr>
      </w:pPr>
      <w:bookmarkStart w:id="24" w:name="_3j2qqm3" w:colFirst="0" w:colLast="0"/>
      <w:bookmarkEnd w:id="24"/>
      <w:r>
        <w:rPr>
          <w:color w:val="000000"/>
          <w:sz w:val="22"/>
          <w:szCs w:val="22"/>
          <w:vertAlign w:val="baseline"/>
        </w:rPr>
        <w:t xml:space="preserve">Fatte salve le autorizzazioni propedeutiche allegate alla domanda, indicare l’iter autorizzativo previsto dalla normativa vigente per l’avviamento del cantiere, precisando quali permessi / autorizzazioni / pareri, ecc. sono già stati ottenuti ed eventualmente quali passaggi amministrativi dovranno essere intrapresi successivamente alla realizzazione delle opere con relativa stima dei tempi necessari. </w:t>
      </w:r>
    </w:p>
    <w:p w:rsidR="001D0DED" w:rsidRDefault="001D0DED">
      <w:pPr>
        <w:pBdr>
          <w:top w:val="nil"/>
          <w:left w:val="nil"/>
          <w:bottom w:val="nil"/>
          <w:right w:val="nil"/>
          <w:between w:val="nil"/>
        </w:pBdr>
        <w:spacing w:after="120" w:line="240" w:lineRule="auto"/>
        <w:ind w:firstLine="0"/>
        <w:rPr>
          <w:color w:val="000000"/>
          <w:sz w:val="22"/>
          <w:szCs w:val="22"/>
          <w:vertAlign w:val="baseline"/>
        </w:rPr>
      </w:pPr>
    </w:p>
    <w:p w:rsidR="001D0DED" w:rsidRPr="006A7F4B" w:rsidRDefault="00B76670" w:rsidP="006A7F4B">
      <w:pPr>
        <w:pStyle w:val="Titolo2"/>
        <w:numPr>
          <w:ilvl w:val="1"/>
          <w:numId w:val="12"/>
        </w:numPr>
        <w:rPr>
          <w:vertAlign w:val="baseline"/>
        </w:rPr>
      </w:pPr>
      <w:bookmarkStart w:id="25" w:name="_1y810tw" w:colFirst="0" w:colLast="0"/>
      <w:bookmarkStart w:id="26" w:name="_Toc164672923"/>
      <w:bookmarkEnd w:id="25"/>
      <w:r w:rsidRPr="006A7F4B">
        <w:rPr>
          <w:vertAlign w:val="baseline"/>
        </w:rPr>
        <w:t>Immunizzazione degli effetti del clima</w:t>
      </w:r>
      <w:bookmarkEnd w:id="26"/>
      <w:r w:rsidRPr="006A7F4B">
        <w:rPr>
          <w:vertAlign w:val="baseline"/>
        </w:rPr>
        <w:t xml:space="preserve"> </w:t>
      </w:r>
    </w:p>
    <w:p w:rsidR="001D0DED" w:rsidRDefault="00B76670">
      <w:pPr>
        <w:spacing w:line="240" w:lineRule="auto"/>
        <w:rPr>
          <w:highlight w:val="white"/>
        </w:rPr>
      </w:pPr>
      <w:r>
        <w:rPr>
          <w:sz w:val="22"/>
          <w:szCs w:val="22"/>
          <w:highlight w:val="white"/>
          <w:vertAlign w:val="baseline"/>
        </w:rPr>
        <w:t xml:space="preserve">Devono essere necessariamente indicati gli aspetti per cui il progetto presentato rispetta la condizione di ammissibilità sostanziale relativa all’immunizzazione dagli effetti del clima. Ai sensi del Reg. (UE) 2021/1060 è richiesta l'immunizzazione dagli effetti del clima per interventi sostenuti dalla Programmazione 2021-27 in infrastrutture con una </w:t>
      </w:r>
      <w:r>
        <w:rPr>
          <w:sz w:val="22"/>
          <w:szCs w:val="22"/>
          <w:highlight w:val="white"/>
          <w:u w:val="single"/>
          <w:vertAlign w:val="baseline"/>
        </w:rPr>
        <w:t>durata attesa di almeno 5 anni</w:t>
      </w:r>
      <w:r>
        <w:rPr>
          <w:sz w:val="22"/>
          <w:szCs w:val="22"/>
          <w:highlight w:val="white"/>
          <w:vertAlign w:val="baseline"/>
        </w:rPr>
        <w:t>. Il riferimento tecnico per la valutazione del rischio è la Comunicazione della Commissione Europea “Orientamenti tecnici per infrastrutture a prova di clima nel periodo 2021-2027” (2021/C 373/01). Nell’ambito della Politica di Coesione il concetto di infrastruttura è un concetto ampio, tra cui figurano, per il comparto energia:</w:t>
      </w:r>
    </w:p>
    <w:p w:rsidR="001D0DED" w:rsidRDefault="00B76670" w:rsidP="006A7F4B">
      <w:pPr>
        <w:numPr>
          <w:ilvl w:val="0"/>
          <w:numId w:val="14"/>
        </w:numPr>
        <w:tabs>
          <w:tab w:val="left" w:pos="0"/>
        </w:tabs>
        <w:spacing w:line="240" w:lineRule="auto"/>
        <w:rPr>
          <w:sz w:val="22"/>
          <w:szCs w:val="22"/>
          <w:highlight w:val="white"/>
          <w:vertAlign w:val="baseline"/>
        </w:rPr>
      </w:pPr>
      <w:r>
        <w:rPr>
          <w:sz w:val="22"/>
          <w:szCs w:val="22"/>
          <w:highlight w:val="white"/>
          <w:vertAlign w:val="baseline"/>
        </w:rPr>
        <w:t>edifici civili e industriali (inclusi gli interventi di riqualificazione energetica di edifici/impianti)</w:t>
      </w:r>
    </w:p>
    <w:p w:rsidR="001D0DED" w:rsidRDefault="00B76670" w:rsidP="006A7F4B">
      <w:pPr>
        <w:numPr>
          <w:ilvl w:val="0"/>
          <w:numId w:val="14"/>
        </w:numPr>
        <w:tabs>
          <w:tab w:val="left" w:pos="0"/>
        </w:tabs>
        <w:spacing w:line="240" w:lineRule="auto"/>
        <w:rPr>
          <w:sz w:val="22"/>
          <w:szCs w:val="22"/>
          <w:highlight w:val="white"/>
          <w:vertAlign w:val="baseline"/>
        </w:rPr>
      </w:pPr>
      <w:r>
        <w:rPr>
          <w:sz w:val="22"/>
          <w:szCs w:val="22"/>
          <w:highlight w:val="white"/>
          <w:vertAlign w:val="baseline"/>
        </w:rPr>
        <w:t>energia e infrastrutture energetiche.</w:t>
      </w:r>
    </w:p>
    <w:p w:rsidR="001D0DED" w:rsidRDefault="00B76670">
      <w:pPr>
        <w:spacing w:line="240" w:lineRule="auto"/>
        <w:rPr>
          <w:highlight w:val="white"/>
        </w:rPr>
      </w:pPr>
      <w:r>
        <w:rPr>
          <w:sz w:val="22"/>
          <w:szCs w:val="22"/>
          <w:highlight w:val="white"/>
          <w:vertAlign w:val="baseline"/>
        </w:rPr>
        <w:t xml:space="preserve">L’immunizzazione o resa a prova di clima è un processo che integra misure di mitigazione dei cambiamenti climatici e di adattamento ad essi nello sviluppo di progetti infrastrutturali, consentendo agli investitori privati e istituzionali europei di prendere decisioni informate su progetti ritenuti compatibili con l’accordo di Parigi. Con la </w:t>
      </w:r>
      <w:r>
        <w:rPr>
          <w:i/>
          <w:color w:val="000000"/>
          <w:sz w:val="22"/>
          <w:szCs w:val="22"/>
          <w:highlight w:val="white"/>
          <w:vertAlign w:val="baseline"/>
        </w:rPr>
        <w:t>Nota metodologica Indirizzi per la verifica climatica dei progetti infrastrutturali in Italia per il periodo 2021-2027</w:t>
      </w:r>
      <w:r>
        <w:rPr>
          <w:color w:val="000000"/>
          <w:sz w:val="22"/>
          <w:szCs w:val="22"/>
          <w:highlight w:val="white"/>
          <w:vertAlign w:val="baseline"/>
        </w:rPr>
        <w:t xml:space="preserve"> </w:t>
      </w:r>
      <w:proofErr w:type="spellStart"/>
      <w:r>
        <w:rPr>
          <w:color w:val="000000"/>
          <w:sz w:val="22"/>
          <w:szCs w:val="22"/>
          <w:highlight w:val="white"/>
          <w:vertAlign w:val="baseline"/>
        </w:rPr>
        <w:t>DPCoe</w:t>
      </w:r>
      <w:proofErr w:type="spellEnd"/>
      <w:r>
        <w:rPr>
          <w:color w:val="000000"/>
          <w:sz w:val="22"/>
          <w:szCs w:val="22"/>
          <w:highlight w:val="white"/>
          <w:vertAlign w:val="baseline"/>
        </w:rPr>
        <w:t xml:space="preserve">-MASE-JASPERS del 6/10/2023, è stato chiarito che </w:t>
      </w:r>
      <w:r>
        <w:rPr>
          <w:sz w:val="22"/>
          <w:szCs w:val="22"/>
          <w:highlight w:val="white"/>
          <w:vertAlign w:val="baseline"/>
        </w:rPr>
        <w:t xml:space="preserve">il processo è suddiviso in due pilastri, mitigazione e adattamento. </w:t>
      </w:r>
    </w:p>
    <w:p w:rsidR="001D0DED" w:rsidRDefault="00B76670">
      <w:pPr>
        <w:spacing w:line="240" w:lineRule="auto"/>
        <w:rPr>
          <w:highlight w:val="white"/>
        </w:rPr>
      </w:pPr>
      <w:r>
        <w:rPr>
          <w:b/>
          <w:color w:val="000000"/>
          <w:sz w:val="22"/>
          <w:szCs w:val="22"/>
          <w:highlight w:val="white"/>
          <w:vertAlign w:val="baseline"/>
        </w:rPr>
        <w:t xml:space="preserve">Mitigazione dei cambiamenti climatici: </w:t>
      </w:r>
      <w:r>
        <w:rPr>
          <w:color w:val="000000"/>
          <w:sz w:val="22"/>
          <w:szCs w:val="22"/>
          <w:highlight w:val="white"/>
          <w:vertAlign w:val="baseline"/>
        </w:rPr>
        <w:t>Questa parte del processo si intende esaurito nell’ambito degli adempimenti richiesti nel paragrafo 3 “miglioramenti energetici e ambientali attesi” della Relazione Tecnica Economica (RTE) e dalla stima riduzione CO</w:t>
      </w:r>
      <w:r>
        <w:rPr>
          <w:color w:val="000000"/>
          <w:sz w:val="22"/>
          <w:szCs w:val="22"/>
          <w:highlight w:val="white"/>
        </w:rPr>
        <w:t>2</w:t>
      </w:r>
      <w:r>
        <w:rPr>
          <w:color w:val="000000"/>
          <w:sz w:val="22"/>
          <w:szCs w:val="22"/>
          <w:highlight w:val="white"/>
          <w:vertAlign w:val="baseline"/>
        </w:rPr>
        <w:t>.</w:t>
      </w:r>
    </w:p>
    <w:p w:rsidR="001D0DED" w:rsidRDefault="001D0DED">
      <w:pPr>
        <w:spacing w:line="240" w:lineRule="auto"/>
        <w:rPr>
          <w:b/>
          <w:color w:val="000000"/>
          <w:highlight w:val="white"/>
        </w:rPr>
      </w:pPr>
    </w:p>
    <w:p w:rsidR="001D0DED" w:rsidRDefault="00B76670">
      <w:pPr>
        <w:spacing w:line="240" w:lineRule="auto"/>
        <w:rPr>
          <w:highlight w:val="white"/>
        </w:rPr>
      </w:pPr>
      <w:r>
        <w:rPr>
          <w:b/>
          <w:color w:val="000000"/>
          <w:sz w:val="22"/>
          <w:szCs w:val="22"/>
          <w:highlight w:val="white"/>
          <w:vertAlign w:val="baseline"/>
        </w:rPr>
        <w:t xml:space="preserve">Adattamento ai cambiamenti climatici: </w:t>
      </w:r>
      <w:r>
        <w:rPr>
          <w:color w:val="000000"/>
          <w:sz w:val="22"/>
          <w:szCs w:val="22"/>
          <w:highlight w:val="white"/>
          <w:vertAlign w:val="baseline"/>
        </w:rPr>
        <w:t xml:space="preserve">Questa parte del processo presuppone la </w:t>
      </w:r>
      <w:r>
        <w:rPr>
          <w:color w:val="000000"/>
          <w:sz w:val="22"/>
          <w:szCs w:val="22"/>
          <w:highlight w:val="white"/>
          <w:u w:val="single"/>
          <w:vertAlign w:val="baseline"/>
        </w:rPr>
        <w:t>valutazione del rischio climatico e l’individuazione delle misure di adattamento</w:t>
      </w:r>
      <w:r>
        <w:rPr>
          <w:color w:val="000000"/>
          <w:sz w:val="22"/>
          <w:szCs w:val="22"/>
          <w:highlight w:val="white"/>
          <w:vertAlign w:val="baseline"/>
        </w:rPr>
        <w:t xml:space="preserve"> da parte del proponente così come previsto nel paragrafo 3.3. della Comunicazione della Commissione Europea </w:t>
      </w:r>
      <w:r>
        <w:rPr>
          <w:i/>
          <w:color w:val="000000"/>
          <w:sz w:val="22"/>
          <w:szCs w:val="22"/>
          <w:highlight w:val="white"/>
          <w:vertAlign w:val="baseline"/>
        </w:rPr>
        <w:t>Orientamenti tecnici per infrastrutture a prova di clima nel periodo 2021-2027</w:t>
      </w:r>
      <w:r>
        <w:rPr>
          <w:color w:val="000000"/>
          <w:sz w:val="22"/>
          <w:szCs w:val="22"/>
          <w:highlight w:val="white"/>
          <w:vertAlign w:val="baseline"/>
        </w:rPr>
        <w:t xml:space="preserve"> (2021/C 373/01). Per la valutazione dei rischi che il progetto presenta si faccia riferimento alla </w:t>
      </w:r>
      <w:r>
        <w:rPr>
          <w:i/>
          <w:color w:val="000000"/>
          <w:sz w:val="22"/>
          <w:szCs w:val="22"/>
          <w:highlight w:val="white"/>
          <w:vertAlign w:val="baseline"/>
        </w:rPr>
        <w:t xml:space="preserve">Nota metodologica </w:t>
      </w:r>
      <w:r>
        <w:rPr>
          <w:color w:val="000000"/>
          <w:sz w:val="22"/>
          <w:szCs w:val="22"/>
          <w:highlight w:val="white"/>
          <w:vertAlign w:val="baseline"/>
        </w:rPr>
        <w:t>di cui sopra ed in particolare all’</w:t>
      </w:r>
      <w:r>
        <w:rPr>
          <w:i/>
          <w:color w:val="000000"/>
          <w:sz w:val="22"/>
          <w:szCs w:val="22"/>
          <w:highlight w:val="white"/>
          <w:vertAlign w:val="baseline"/>
        </w:rPr>
        <w:t xml:space="preserve">Allegato Ambito di applicazione della verifica climatica per settore d’intervento. </w:t>
      </w:r>
      <w:r>
        <w:rPr>
          <w:color w:val="000000"/>
          <w:sz w:val="22"/>
          <w:szCs w:val="22"/>
          <w:highlight w:val="white"/>
          <w:vertAlign w:val="baseline"/>
        </w:rPr>
        <w:t>Inoltre la certificazione ITACA, ove applicabile, costituisce elemento di prova di attuazione delle misure di adattamento ai cambiamenti climatici La valutazione delle vulnerabilità e dei rischi climatici deve essere svolta da esperti tecnici, vale a dire ingegneri e altri specialisti con una buona conoscenza del progetto, abilitati e iscritti ad un Ordine o Collegio professionale competente per materia.</w:t>
      </w:r>
    </w:p>
    <w:p w:rsidR="001D0DED" w:rsidRDefault="00B76670">
      <w:pPr>
        <w:spacing w:line="240" w:lineRule="auto"/>
        <w:rPr>
          <w:sz w:val="22"/>
          <w:szCs w:val="22"/>
          <w:highlight w:val="white"/>
          <w:vertAlign w:val="baseline"/>
        </w:rPr>
      </w:pPr>
      <w:r>
        <w:rPr>
          <w:sz w:val="22"/>
          <w:szCs w:val="22"/>
          <w:highlight w:val="white"/>
          <w:vertAlign w:val="baseline"/>
        </w:rPr>
        <w:t>Le indicazioni per eseguire la valutazione del rischio climatico e l’individuazione delle misure di adattamento da parte del proponente sono riportate nell’apposito documento pubblicato sul portale web dedicato al Bando (“Immunizzazione dagli effetti del clima”).</w:t>
      </w:r>
    </w:p>
    <w:p w:rsidR="001D0DED" w:rsidRDefault="00B76670">
      <w:pPr>
        <w:spacing w:after="120" w:line="240" w:lineRule="auto"/>
        <w:ind w:firstLine="0"/>
        <w:rPr>
          <w:highlight w:val="white"/>
        </w:rPr>
      </w:pPr>
      <w:r>
        <w:rPr>
          <w:sz w:val="22"/>
          <w:szCs w:val="22"/>
          <w:highlight w:val="white"/>
          <w:vertAlign w:val="baseline"/>
        </w:rPr>
        <w:t>Al termine delle operazioni di analisi eseguit</w:t>
      </w:r>
      <w:r>
        <w:rPr>
          <w:color w:val="000000"/>
          <w:sz w:val="22"/>
          <w:szCs w:val="22"/>
          <w:highlight w:val="white"/>
          <w:vertAlign w:val="baseline"/>
        </w:rPr>
        <w:t xml:space="preserve">e, compilare la dichiarazione di cui all’Allegato 7 </w:t>
      </w:r>
      <w:proofErr w:type="spellStart"/>
      <w:r>
        <w:rPr>
          <w:color w:val="000000"/>
          <w:sz w:val="22"/>
          <w:szCs w:val="22"/>
          <w:highlight w:val="white"/>
          <w:vertAlign w:val="baseline"/>
        </w:rPr>
        <w:t>Climate</w:t>
      </w:r>
      <w:proofErr w:type="spellEnd"/>
      <w:r>
        <w:rPr>
          <w:color w:val="000000"/>
          <w:sz w:val="22"/>
          <w:szCs w:val="22"/>
          <w:highlight w:val="white"/>
          <w:vertAlign w:val="baseline"/>
        </w:rPr>
        <w:t xml:space="preserve"> P</w:t>
      </w:r>
      <w:r>
        <w:rPr>
          <w:sz w:val="22"/>
          <w:szCs w:val="22"/>
          <w:highlight w:val="white"/>
          <w:vertAlign w:val="baseline"/>
        </w:rPr>
        <w:t>roofing del</w:t>
      </w:r>
      <w:r>
        <w:rPr>
          <w:color w:val="000000"/>
          <w:sz w:val="22"/>
          <w:szCs w:val="22"/>
          <w:highlight w:val="white"/>
          <w:vertAlign w:val="baseline"/>
        </w:rPr>
        <w:t xml:space="preserve"> Bando.</w:t>
      </w:r>
    </w:p>
    <w:p w:rsidR="001D0DED" w:rsidRDefault="001D0DED">
      <w:pPr>
        <w:spacing w:after="120" w:line="240" w:lineRule="auto"/>
        <w:ind w:firstLine="0"/>
        <w:rPr>
          <w:color w:val="000000"/>
          <w:sz w:val="22"/>
          <w:szCs w:val="22"/>
          <w:highlight w:val="green"/>
          <w:vertAlign w:val="baseline"/>
        </w:rPr>
      </w:pPr>
    </w:p>
    <w:p w:rsidR="001D0DED" w:rsidRDefault="006A7F4B" w:rsidP="006A7F4B">
      <w:pPr>
        <w:pStyle w:val="Titolo3"/>
      </w:pPr>
      <w:bookmarkStart w:id="27" w:name="_4i7ojhp" w:colFirst="0" w:colLast="0"/>
      <w:bookmarkStart w:id="28" w:name="_Toc164672924"/>
      <w:bookmarkEnd w:id="27"/>
      <w:r>
        <w:rPr>
          <w:vertAlign w:val="baseline"/>
        </w:rPr>
        <w:t>2.3.</w:t>
      </w:r>
      <w:r w:rsidR="00414BA5">
        <w:rPr>
          <w:vertAlign w:val="baseline"/>
        </w:rPr>
        <w:t>1</w:t>
      </w:r>
      <w:r>
        <w:rPr>
          <w:vertAlign w:val="baseline"/>
        </w:rPr>
        <w:t xml:space="preserve"> </w:t>
      </w:r>
      <w:r w:rsidR="00B76670">
        <w:rPr>
          <w:vertAlign w:val="baseline"/>
        </w:rPr>
        <w:t>La valutazione delle opzioni di adattamento</w:t>
      </w:r>
      <w:bookmarkEnd w:id="28"/>
    </w:p>
    <w:p w:rsidR="001D0DED" w:rsidRDefault="00B76670">
      <w:pPr>
        <w:pBdr>
          <w:top w:val="nil"/>
          <w:left w:val="nil"/>
          <w:bottom w:val="nil"/>
          <w:right w:val="nil"/>
          <w:between w:val="nil"/>
        </w:pBdr>
        <w:spacing w:after="120" w:line="240" w:lineRule="auto"/>
        <w:ind w:firstLine="0"/>
        <w:rPr>
          <w:color w:val="000000"/>
        </w:rPr>
      </w:pPr>
      <w:bookmarkStart w:id="29" w:name="_2xcytpi" w:colFirst="0" w:colLast="0"/>
      <w:bookmarkEnd w:id="29"/>
      <w:r>
        <w:rPr>
          <w:color w:val="000000"/>
          <w:sz w:val="22"/>
          <w:szCs w:val="22"/>
          <w:vertAlign w:val="baseline"/>
        </w:rPr>
        <w:t xml:space="preserve">La valutazione delle opzioni di adattamento può essere quantitativa o qualitativa, in funzione della disponibilità di informazioni e di altri fattori. </w:t>
      </w:r>
    </w:p>
    <w:p w:rsidR="001D0DED" w:rsidRDefault="00B76670">
      <w:pPr>
        <w:pBdr>
          <w:top w:val="nil"/>
          <w:left w:val="nil"/>
          <w:bottom w:val="nil"/>
          <w:right w:val="nil"/>
          <w:between w:val="nil"/>
        </w:pBdr>
        <w:spacing w:after="120" w:line="240" w:lineRule="auto"/>
        <w:ind w:firstLine="0"/>
        <w:rPr>
          <w:color w:val="000000"/>
          <w:sz w:val="22"/>
          <w:szCs w:val="22"/>
          <w:vertAlign w:val="baseline"/>
        </w:rPr>
      </w:pPr>
      <w:bookmarkStart w:id="30" w:name="_1ci93xb" w:colFirst="0" w:colLast="0"/>
      <w:bookmarkEnd w:id="30"/>
      <w:r>
        <w:rPr>
          <w:color w:val="000000"/>
          <w:sz w:val="22"/>
          <w:szCs w:val="22"/>
          <w:vertAlign w:val="baseline"/>
        </w:rPr>
        <w:t>Come indicato dalla Comunicazione (2021/C 373/01), le principali variabili e pericoli climatici da prendere in considerazione nella valutazione della vulnerabilità e del rischio sono: ondate di calore, ondate di freddo, siccità, incendi boschivi, regimi alluvionali ed eventi piovosi estremi, tempeste e raffiche di vento, smottamenti e frane, valanghe e slavine, danni da congelamento-scongelamento.</w:t>
      </w:r>
    </w:p>
    <w:p w:rsidR="001D0DED" w:rsidRDefault="00B76670">
      <w:pPr>
        <w:pBdr>
          <w:top w:val="nil"/>
          <w:left w:val="nil"/>
          <w:bottom w:val="nil"/>
          <w:right w:val="nil"/>
          <w:between w:val="nil"/>
        </w:pBdr>
        <w:spacing w:after="120" w:line="240" w:lineRule="auto"/>
        <w:ind w:firstLine="0"/>
        <w:rPr>
          <w:color w:val="000000"/>
          <w:sz w:val="22"/>
          <w:szCs w:val="22"/>
          <w:vertAlign w:val="baseline"/>
        </w:rPr>
      </w:pPr>
      <w:bookmarkStart w:id="31" w:name="_3whwml4" w:colFirst="0" w:colLast="0"/>
      <w:bookmarkEnd w:id="31"/>
      <w:r>
        <w:rPr>
          <w:color w:val="000000"/>
          <w:sz w:val="22"/>
          <w:szCs w:val="22"/>
          <w:vertAlign w:val="baseline"/>
        </w:rPr>
        <w:t>Le indicazioni per eseguire la valutazione del rischio climatico e l’individuazione delle misure di adattamento da parte del proponente sono riportate nell’apposito documento pubblicato sul portale web dedicato al Bando.</w:t>
      </w:r>
    </w:p>
    <w:p w:rsidR="001D0DED" w:rsidRDefault="00B76670">
      <w:pPr>
        <w:pBdr>
          <w:top w:val="nil"/>
          <w:left w:val="nil"/>
          <w:bottom w:val="nil"/>
          <w:right w:val="nil"/>
          <w:between w:val="nil"/>
        </w:pBdr>
        <w:spacing w:after="120" w:line="240" w:lineRule="auto"/>
        <w:ind w:firstLine="0"/>
        <w:rPr>
          <w:color w:val="000000"/>
          <w:sz w:val="22"/>
          <w:szCs w:val="22"/>
          <w:vertAlign w:val="baseline"/>
        </w:rPr>
      </w:pPr>
      <w:r>
        <w:br w:type="page"/>
      </w:r>
    </w:p>
    <w:p w:rsidR="00414BA5" w:rsidRDefault="00B76670" w:rsidP="006A7F4B">
      <w:pPr>
        <w:pStyle w:val="Titolo1"/>
        <w:numPr>
          <w:ilvl w:val="0"/>
          <w:numId w:val="12"/>
        </w:numPr>
        <w:ind w:left="426" w:hanging="426"/>
        <w:jc w:val="both"/>
        <w:rPr>
          <w:vertAlign w:val="baseline"/>
        </w:rPr>
      </w:pPr>
      <w:bookmarkStart w:id="32" w:name="_2bn6wsx" w:colFirst="0" w:colLast="0"/>
      <w:bookmarkStart w:id="33" w:name="_Toc164672925"/>
      <w:bookmarkEnd w:id="32"/>
      <w:r w:rsidRPr="006A7F4B">
        <w:rPr>
          <w:vertAlign w:val="baseline"/>
        </w:rPr>
        <w:lastRenderedPageBreak/>
        <w:t>DESCRIZIONE DELL’INTERVENTO</w:t>
      </w:r>
      <w:bookmarkEnd w:id="33"/>
      <w:r w:rsidRPr="006A7F4B">
        <w:rPr>
          <w:vertAlign w:val="baseline"/>
        </w:rPr>
        <w:t xml:space="preserve"> </w:t>
      </w:r>
    </w:p>
    <w:p w:rsidR="001D0DED" w:rsidRPr="006A7F4B" w:rsidRDefault="00B76670" w:rsidP="00414BA5">
      <w:pPr>
        <w:ind w:firstLine="0"/>
        <w:rPr>
          <w:vertAlign w:val="baseline"/>
        </w:rPr>
      </w:pPr>
      <w:r w:rsidRPr="006A7F4B">
        <w:rPr>
          <w:vertAlign w:val="baseline"/>
        </w:rPr>
        <w:t>(utile per la valutazione dell’ammissibilità sostanziale)</w:t>
      </w:r>
    </w:p>
    <w:p w:rsidR="001D0DED" w:rsidRPr="006A7F4B" w:rsidRDefault="00B76670" w:rsidP="006A7F4B">
      <w:pPr>
        <w:pStyle w:val="Titolo2"/>
        <w:numPr>
          <w:ilvl w:val="1"/>
          <w:numId w:val="12"/>
        </w:numPr>
        <w:rPr>
          <w:vertAlign w:val="baseline"/>
        </w:rPr>
      </w:pPr>
      <w:bookmarkStart w:id="34" w:name="_qsh70q" w:colFirst="0" w:colLast="0"/>
      <w:bookmarkStart w:id="35" w:name="_Toc164672926"/>
      <w:bookmarkEnd w:id="34"/>
      <w:r w:rsidRPr="006A7F4B">
        <w:rPr>
          <w:vertAlign w:val="baseline"/>
        </w:rPr>
        <w:t>Analisi del quadro energetico attuale</w:t>
      </w:r>
      <w:bookmarkEnd w:id="35"/>
    </w:p>
    <w:p w:rsidR="001D0DED" w:rsidRDefault="00B76670">
      <w:pPr>
        <w:spacing w:after="120" w:line="240" w:lineRule="auto"/>
        <w:ind w:firstLine="0"/>
      </w:pPr>
      <w:bookmarkStart w:id="36" w:name="_3as4poj" w:colFirst="0" w:colLast="0"/>
      <w:bookmarkEnd w:id="36"/>
      <w:r>
        <w:rPr>
          <w:sz w:val="22"/>
          <w:szCs w:val="22"/>
          <w:vertAlign w:val="baseline"/>
        </w:rPr>
        <w:t xml:space="preserve">Procedere ad una breve descrizione degli aspetti energetici peculiari del sito, località o complesso in cui sono situati gli edifici o le opere oggetto dell'intervento. </w:t>
      </w:r>
    </w:p>
    <w:p w:rsidR="001D0DED" w:rsidRDefault="00B76670">
      <w:pPr>
        <w:spacing w:after="120" w:line="240" w:lineRule="auto"/>
        <w:ind w:firstLine="0"/>
      </w:pPr>
      <w:bookmarkStart w:id="37" w:name="_1pxezwc" w:colFirst="0" w:colLast="0"/>
      <w:bookmarkEnd w:id="37"/>
      <w:r>
        <w:rPr>
          <w:sz w:val="22"/>
          <w:szCs w:val="22"/>
          <w:vertAlign w:val="baseline"/>
        </w:rPr>
        <w:t xml:space="preserve">Nel caso di interventi sul ciclo produttivo devono essere rendicontati i consumi energetici ed illustrati i periodi di funzionamento e le quantità e tipologie prodotte dagli impianti oggetto di sostituzione / miglioramento, allegando alla documentazione il lay-out e le fotografie degli impianti </w:t>
      </w:r>
      <w:r>
        <w:rPr>
          <w:i/>
          <w:sz w:val="22"/>
          <w:szCs w:val="22"/>
          <w:vertAlign w:val="baseline"/>
        </w:rPr>
        <w:t xml:space="preserve">ante </w:t>
      </w:r>
      <w:proofErr w:type="spellStart"/>
      <w:r>
        <w:rPr>
          <w:i/>
          <w:sz w:val="22"/>
          <w:szCs w:val="22"/>
          <w:vertAlign w:val="baseline"/>
        </w:rPr>
        <w:t>operam</w:t>
      </w:r>
      <w:proofErr w:type="spellEnd"/>
      <w:r>
        <w:rPr>
          <w:sz w:val="22"/>
          <w:szCs w:val="22"/>
          <w:vertAlign w:val="baseline"/>
        </w:rPr>
        <w:t xml:space="preserve"> che consentano di rilevare, nelle fasi successive, le modifiche apportate. </w:t>
      </w:r>
    </w:p>
    <w:p w:rsidR="001D0DED" w:rsidRDefault="00B76670">
      <w:pPr>
        <w:spacing w:after="120" w:line="240" w:lineRule="auto"/>
        <w:ind w:firstLine="0"/>
      </w:pPr>
      <w:bookmarkStart w:id="38" w:name="_49x2ik5" w:colFirst="0" w:colLast="0"/>
      <w:bookmarkEnd w:id="38"/>
      <w:r>
        <w:rPr>
          <w:sz w:val="22"/>
          <w:szCs w:val="22"/>
          <w:vertAlign w:val="baseline"/>
        </w:rPr>
        <w:t xml:space="preserve">Nel caso di interventi relativi al settore edile, quantificare il bilancio energetico del sistema edificio-impianto, facendo ricorso ai dati disponibili. Descrivere, inoltre, gli elementi del sistema edificio-impianto termico con particolare riguardo agli elementi e alle strutture su cui si prevede di intervenire. </w:t>
      </w:r>
    </w:p>
    <w:p w:rsidR="001D0DED" w:rsidRDefault="00B76670">
      <w:pPr>
        <w:spacing w:after="120" w:line="240" w:lineRule="auto"/>
        <w:ind w:firstLine="0"/>
      </w:pPr>
      <w:bookmarkStart w:id="39" w:name="_2p2csry" w:colFirst="0" w:colLast="0"/>
      <w:bookmarkEnd w:id="39"/>
      <w:r>
        <w:rPr>
          <w:sz w:val="22"/>
          <w:szCs w:val="22"/>
          <w:vertAlign w:val="baseline"/>
        </w:rPr>
        <w:t xml:space="preserve">Qualora l'intervento riguardi l’installazione di nuovi impianti di processo è necessario descrivere tecnicamente ed economicamente l’alternativa disponibile sul mercato, relativamente ad impianti e/o attrezzature installabili ed </w:t>
      </w:r>
      <w:proofErr w:type="spellStart"/>
      <w:r>
        <w:rPr>
          <w:sz w:val="22"/>
          <w:szCs w:val="22"/>
          <w:vertAlign w:val="baseline"/>
        </w:rPr>
        <w:t>esercibili</w:t>
      </w:r>
      <w:proofErr w:type="spellEnd"/>
      <w:r>
        <w:rPr>
          <w:sz w:val="22"/>
          <w:szCs w:val="22"/>
          <w:vertAlign w:val="baseline"/>
        </w:rPr>
        <w:t xml:space="preserve"> nel pieno rispetto della normativa vigente. </w:t>
      </w:r>
    </w:p>
    <w:p w:rsidR="001D0DED" w:rsidRDefault="00B76670">
      <w:pPr>
        <w:spacing w:after="120" w:line="240" w:lineRule="auto"/>
        <w:ind w:firstLine="0"/>
      </w:pPr>
      <w:bookmarkStart w:id="40" w:name="_147n2zr" w:colFirst="0" w:colLast="0"/>
      <w:bookmarkEnd w:id="40"/>
      <w:r>
        <w:rPr>
          <w:sz w:val="22"/>
          <w:szCs w:val="22"/>
          <w:vertAlign w:val="baseline"/>
        </w:rPr>
        <w:t xml:space="preserve">Nel caso di interventi per l’installazione di impianti per la produzione di energia da fonti rinnovabili devono essere illustrate le grandezze principali in relazione alla disponibilità della fonte rinnovabile interessata (radiazione solare sul sito, consistenza di campi di vento, potenziale geotermico, ecc.). </w:t>
      </w:r>
    </w:p>
    <w:p w:rsidR="001D0DED" w:rsidRDefault="00B76670">
      <w:pPr>
        <w:spacing w:after="120" w:line="240" w:lineRule="auto"/>
        <w:ind w:firstLine="0"/>
      </w:pPr>
      <w:bookmarkStart w:id="41" w:name="_3o7alnk" w:colFirst="0" w:colLast="0"/>
      <w:bookmarkEnd w:id="41"/>
      <w:r>
        <w:rPr>
          <w:sz w:val="22"/>
          <w:szCs w:val="22"/>
          <w:vertAlign w:val="baseline"/>
        </w:rPr>
        <w:t xml:space="preserve">Esplicitare analiticamente i dati energetici ed emissivi dello stato </w:t>
      </w:r>
      <w:r>
        <w:rPr>
          <w:i/>
          <w:sz w:val="22"/>
          <w:szCs w:val="22"/>
          <w:vertAlign w:val="baseline"/>
        </w:rPr>
        <w:t xml:space="preserve">ante </w:t>
      </w:r>
      <w:proofErr w:type="spellStart"/>
      <w:r>
        <w:rPr>
          <w:i/>
          <w:sz w:val="22"/>
          <w:szCs w:val="22"/>
          <w:vertAlign w:val="baseline"/>
        </w:rPr>
        <w:t>operam</w:t>
      </w:r>
      <w:proofErr w:type="spellEnd"/>
      <w:r>
        <w:rPr>
          <w:sz w:val="22"/>
          <w:szCs w:val="22"/>
          <w:vertAlign w:val="baseline"/>
        </w:rPr>
        <w:t xml:space="preserve"> riportati nella Tabella F della domanda di agevolazione. </w:t>
      </w:r>
    </w:p>
    <w:p w:rsidR="001D0DED" w:rsidRDefault="001D0DED">
      <w:pPr>
        <w:spacing w:after="120" w:line="240" w:lineRule="auto"/>
        <w:ind w:firstLine="0"/>
        <w:rPr>
          <w:sz w:val="22"/>
          <w:szCs w:val="22"/>
          <w:vertAlign w:val="baseline"/>
        </w:rPr>
      </w:pPr>
      <w:bookmarkStart w:id="42" w:name="_23ckvvd" w:colFirst="0" w:colLast="0"/>
      <w:bookmarkEnd w:id="42"/>
    </w:p>
    <w:p w:rsidR="001D0DED" w:rsidRPr="006A7F4B" w:rsidRDefault="00B76670" w:rsidP="006A7F4B">
      <w:pPr>
        <w:pStyle w:val="Titolo2"/>
        <w:numPr>
          <w:ilvl w:val="1"/>
          <w:numId w:val="12"/>
        </w:numPr>
        <w:rPr>
          <w:vertAlign w:val="baseline"/>
        </w:rPr>
      </w:pPr>
      <w:bookmarkStart w:id="43" w:name="_ihv636" w:colFirst="0" w:colLast="0"/>
      <w:bookmarkStart w:id="44" w:name="_Toc164672927"/>
      <w:bookmarkEnd w:id="43"/>
      <w:r w:rsidRPr="006A7F4B">
        <w:rPr>
          <w:vertAlign w:val="baseline"/>
        </w:rPr>
        <w:t>Descrizione dell’intervento proposto</w:t>
      </w:r>
      <w:bookmarkEnd w:id="44"/>
    </w:p>
    <w:p w:rsidR="001D0DED" w:rsidRDefault="00B76670">
      <w:pPr>
        <w:widowControl w:val="0"/>
        <w:spacing w:after="120" w:line="240" w:lineRule="auto"/>
        <w:ind w:firstLine="0"/>
      </w:pPr>
      <w:bookmarkStart w:id="45" w:name="_32hioqz" w:colFirst="0" w:colLast="0"/>
      <w:bookmarkEnd w:id="45"/>
      <w:r>
        <w:rPr>
          <w:color w:val="000000"/>
          <w:sz w:val="22"/>
          <w:szCs w:val="22"/>
          <w:vertAlign w:val="baseline"/>
        </w:rPr>
        <w:t>Devono essere indicate le motivazioni dell'iniziativa e descritti dettagliatamente gli aspetti che rendono la soluzione proposta idonea sotto il profilo tecnologico, gestionale e finanziario, anche in riferimento a quanto riportato in Diagnosi Energetica. Devono essere sempre preferite, laddove disponibili, le</w:t>
      </w:r>
      <w:r>
        <w:rPr>
          <w:sz w:val="22"/>
          <w:szCs w:val="22"/>
          <w:vertAlign w:val="baseline"/>
        </w:rPr>
        <w:t xml:space="preserve"> BAT così come previste dai Best </w:t>
      </w:r>
      <w:proofErr w:type="spellStart"/>
      <w:r>
        <w:rPr>
          <w:sz w:val="22"/>
          <w:szCs w:val="22"/>
          <w:vertAlign w:val="baseline"/>
        </w:rPr>
        <w:t>Available</w:t>
      </w:r>
      <w:proofErr w:type="spellEnd"/>
      <w:r>
        <w:rPr>
          <w:sz w:val="22"/>
          <w:szCs w:val="22"/>
          <w:vertAlign w:val="baseline"/>
        </w:rPr>
        <w:t xml:space="preserve"> </w:t>
      </w:r>
      <w:proofErr w:type="spellStart"/>
      <w:r>
        <w:rPr>
          <w:sz w:val="22"/>
          <w:szCs w:val="22"/>
          <w:vertAlign w:val="baseline"/>
        </w:rPr>
        <w:t>Techniques</w:t>
      </w:r>
      <w:proofErr w:type="spellEnd"/>
      <w:r>
        <w:rPr>
          <w:sz w:val="22"/>
          <w:szCs w:val="22"/>
          <w:vertAlign w:val="baseline"/>
        </w:rPr>
        <w:t xml:space="preserve"> Reference </w:t>
      </w:r>
      <w:proofErr w:type="spellStart"/>
      <w:r>
        <w:rPr>
          <w:sz w:val="22"/>
          <w:szCs w:val="22"/>
          <w:vertAlign w:val="baseline"/>
        </w:rPr>
        <w:t>Documents</w:t>
      </w:r>
      <w:proofErr w:type="spellEnd"/>
      <w:r>
        <w:rPr>
          <w:sz w:val="22"/>
          <w:szCs w:val="22"/>
          <w:vertAlign w:val="baseline"/>
        </w:rPr>
        <w:t xml:space="preserve"> (</w:t>
      </w:r>
      <w:proofErr w:type="spellStart"/>
      <w:r>
        <w:rPr>
          <w:sz w:val="22"/>
          <w:szCs w:val="22"/>
          <w:vertAlign w:val="baseline"/>
        </w:rPr>
        <w:t>BREFs</w:t>
      </w:r>
      <w:proofErr w:type="spellEnd"/>
      <w:r>
        <w:rPr>
          <w:sz w:val="22"/>
          <w:szCs w:val="22"/>
          <w:vertAlign w:val="baseline"/>
        </w:rPr>
        <w:t>) che garantiscono i migliori risultati in termini di efficienza energetica e connessa riduzione delle emissioni.</w:t>
      </w:r>
    </w:p>
    <w:p w:rsidR="001D0DED" w:rsidRDefault="00B76670">
      <w:pPr>
        <w:widowControl w:val="0"/>
        <w:spacing w:after="120" w:line="240" w:lineRule="auto"/>
        <w:ind w:firstLine="0"/>
      </w:pPr>
      <w:bookmarkStart w:id="46" w:name="_1hmsyys" w:colFirst="0" w:colLast="0"/>
      <w:bookmarkEnd w:id="46"/>
      <w:r>
        <w:rPr>
          <w:sz w:val="22"/>
          <w:szCs w:val="22"/>
          <w:vertAlign w:val="baseline"/>
        </w:rPr>
        <w:t xml:space="preserve">I progetti delle grandi imprese devono avere carattere di </w:t>
      </w:r>
      <w:r>
        <w:rPr>
          <w:b/>
          <w:sz w:val="22"/>
          <w:szCs w:val="22"/>
          <w:vertAlign w:val="baseline"/>
        </w:rPr>
        <w:t>strategicità</w:t>
      </w:r>
      <w:r>
        <w:rPr>
          <w:sz w:val="22"/>
          <w:szCs w:val="22"/>
          <w:vertAlign w:val="baseline"/>
        </w:rPr>
        <w:t>, da argomentare ad esempio per gli aspetti relativi all’occupazione o alle prospettive di sviluppo del territorio e del relativo indotto.</w:t>
      </w:r>
    </w:p>
    <w:p w:rsidR="001D0DED" w:rsidRDefault="00B76670">
      <w:pPr>
        <w:widowControl w:val="0"/>
        <w:spacing w:after="120" w:line="240" w:lineRule="auto"/>
        <w:ind w:firstLine="0"/>
      </w:pPr>
      <w:bookmarkStart w:id="47" w:name="_41mghml" w:colFirst="0" w:colLast="0"/>
      <w:bookmarkEnd w:id="47"/>
      <w:r>
        <w:rPr>
          <w:color w:val="000000"/>
          <w:sz w:val="22"/>
          <w:szCs w:val="22"/>
          <w:vertAlign w:val="baseline"/>
        </w:rPr>
        <w:t>La presenza di eventuali vincoli e criticità a cui l’intervento risponde deve essere altresì esplicitata. Deve essere data descrizione della solu</w:t>
      </w:r>
      <w:r>
        <w:rPr>
          <w:sz w:val="22"/>
          <w:szCs w:val="22"/>
          <w:vertAlign w:val="baseline"/>
        </w:rPr>
        <w:t>zione progettuale che risponde ad eventuali prescrizioni contenute negli atti autorizzativi ottenuti.</w:t>
      </w:r>
    </w:p>
    <w:p w:rsidR="001D0DED" w:rsidRDefault="001D0DED">
      <w:pPr>
        <w:spacing w:after="120" w:line="240" w:lineRule="auto"/>
        <w:ind w:firstLine="0"/>
        <w:rPr>
          <w:sz w:val="22"/>
          <w:szCs w:val="22"/>
          <w:vertAlign w:val="baseline"/>
        </w:rPr>
      </w:pPr>
    </w:p>
    <w:p w:rsidR="001D0DED" w:rsidRDefault="00B76670">
      <w:pPr>
        <w:spacing w:after="120" w:line="240" w:lineRule="auto"/>
        <w:ind w:firstLine="0"/>
      </w:pPr>
      <w:bookmarkStart w:id="48" w:name="_2grqrue" w:colFirst="0" w:colLast="0"/>
      <w:bookmarkEnd w:id="48"/>
      <w:r>
        <w:rPr>
          <w:sz w:val="22"/>
          <w:szCs w:val="22"/>
          <w:vertAlign w:val="baseline"/>
        </w:rPr>
        <w:t xml:space="preserve">Nel caso di interventi dell’Azione II.2i.2 </w:t>
      </w:r>
      <w:proofErr w:type="spellStart"/>
      <w:r>
        <w:rPr>
          <w:sz w:val="22"/>
          <w:szCs w:val="22"/>
          <w:vertAlign w:val="baseline"/>
        </w:rPr>
        <w:t>Efficientamento</w:t>
      </w:r>
      <w:proofErr w:type="spellEnd"/>
      <w:r>
        <w:rPr>
          <w:sz w:val="22"/>
          <w:szCs w:val="22"/>
          <w:vertAlign w:val="baseline"/>
        </w:rPr>
        <w:t xml:space="preserve"> energetico nelle imprese (di seguito “</w:t>
      </w:r>
      <w:proofErr w:type="spellStart"/>
      <w:r>
        <w:rPr>
          <w:sz w:val="22"/>
          <w:szCs w:val="22"/>
          <w:vertAlign w:val="baseline"/>
        </w:rPr>
        <w:t>Efficientamento</w:t>
      </w:r>
      <w:proofErr w:type="spellEnd"/>
      <w:r>
        <w:rPr>
          <w:sz w:val="22"/>
          <w:szCs w:val="22"/>
          <w:vertAlign w:val="baseline"/>
        </w:rPr>
        <w:t>”), a titolo non esaustivo, è richiesto di</w:t>
      </w:r>
      <w:r>
        <w:rPr>
          <w:b/>
          <w:sz w:val="22"/>
          <w:szCs w:val="22"/>
          <w:vertAlign w:val="baseline"/>
        </w:rPr>
        <w:t>:</w:t>
      </w:r>
    </w:p>
    <w:p w:rsidR="001D0DED" w:rsidRDefault="00B76670">
      <w:pPr>
        <w:numPr>
          <w:ilvl w:val="0"/>
          <w:numId w:val="8"/>
        </w:numPr>
        <w:spacing w:after="120" w:line="240" w:lineRule="auto"/>
        <w:ind w:left="510" w:hanging="283"/>
      </w:pPr>
      <w:bookmarkStart w:id="49" w:name="_vx1227" w:colFirst="0" w:colLast="0"/>
      <w:bookmarkEnd w:id="49"/>
      <w:r>
        <w:rPr>
          <w:sz w:val="22"/>
          <w:szCs w:val="22"/>
          <w:vertAlign w:val="baseline"/>
        </w:rPr>
        <w:t xml:space="preserve"> impianti di cogenerazione ad alto rendimento ai sensi di quanto previsto dalla Dir. 2012/27/EU, qualificati CAR dal GSE (Reg. 651/2014 art. 41), in cui è garantito il rispetto degli obiettivi climatici in linea con il punto 1) – </w:t>
      </w:r>
      <w:proofErr w:type="spellStart"/>
      <w:r>
        <w:rPr>
          <w:sz w:val="22"/>
          <w:szCs w:val="22"/>
          <w:vertAlign w:val="baseline"/>
        </w:rPr>
        <w:t>lett</w:t>
      </w:r>
      <w:proofErr w:type="spellEnd"/>
      <w:r>
        <w:rPr>
          <w:sz w:val="22"/>
          <w:szCs w:val="22"/>
          <w:vertAlign w:val="baseline"/>
        </w:rPr>
        <w:t>. b) della sezione 4.30 dell’Allegato 1 del Reg. UE 2022/1214 (Reg. 651/2014 art. 4</w:t>
      </w:r>
      <w:r>
        <w:rPr>
          <w:color w:val="000000"/>
          <w:sz w:val="22"/>
          <w:szCs w:val="22"/>
          <w:vertAlign w:val="baseline"/>
        </w:rPr>
        <w:t>1</w:t>
      </w:r>
      <w:r>
        <w:rPr>
          <w:sz w:val="22"/>
          <w:szCs w:val="22"/>
          <w:vertAlign w:val="baseline"/>
        </w:rPr>
        <w:t xml:space="preserve">): riportare per esteso il calcolo del PES e rendere giustificazione del dimensionamento scelto per il cogeneratore; esplicitare la soluzione tecnica scelta per ottemperare all’autorizzazione di cui al paragrafo </w:t>
      </w:r>
      <w:r>
        <w:rPr>
          <w:color w:val="000000"/>
          <w:sz w:val="22"/>
          <w:szCs w:val="22"/>
          <w:vertAlign w:val="baseline"/>
        </w:rPr>
        <w:t>4.2.2</w:t>
      </w:r>
      <w:r>
        <w:rPr>
          <w:sz w:val="22"/>
          <w:szCs w:val="22"/>
          <w:vertAlign w:val="baseline"/>
        </w:rPr>
        <w:t xml:space="preserve"> Metodologie di calcolo delle emissioni inquinanti atmosferiche </w:t>
      </w:r>
      <w:proofErr w:type="spellStart"/>
      <w:r>
        <w:rPr>
          <w:sz w:val="22"/>
          <w:szCs w:val="22"/>
          <w:vertAlign w:val="baseline"/>
        </w:rPr>
        <w:t>NOx</w:t>
      </w:r>
      <w:proofErr w:type="spellEnd"/>
      <w:r>
        <w:rPr>
          <w:sz w:val="22"/>
          <w:szCs w:val="22"/>
          <w:vertAlign w:val="baseline"/>
        </w:rPr>
        <w:t xml:space="preserve"> e PM10;</w:t>
      </w:r>
    </w:p>
    <w:p w:rsidR="001D0DED" w:rsidRDefault="00B76670">
      <w:pPr>
        <w:numPr>
          <w:ilvl w:val="0"/>
          <w:numId w:val="8"/>
        </w:numPr>
        <w:spacing w:after="120" w:line="240" w:lineRule="auto"/>
        <w:ind w:left="510" w:hanging="283"/>
      </w:pPr>
      <w:bookmarkStart w:id="50" w:name="_3fwokq0" w:colFirst="0" w:colLast="0"/>
      <w:bookmarkEnd w:id="50"/>
      <w:r>
        <w:rPr>
          <w:sz w:val="22"/>
          <w:szCs w:val="22"/>
          <w:vertAlign w:val="baseline"/>
        </w:rPr>
        <w:t xml:space="preserve">interventi di razionalizzazione dei cicli produttivi e utilizzo efficiente dell’energia (Reg. 651/2014 art. 38): qualora l'intervento preveda l’introduzione di nuove macchine / attrezzature utili ad </w:t>
      </w:r>
      <w:proofErr w:type="spellStart"/>
      <w:r>
        <w:rPr>
          <w:sz w:val="22"/>
          <w:szCs w:val="22"/>
          <w:vertAlign w:val="baseline"/>
        </w:rPr>
        <w:t>efficientare</w:t>
      </w:r>
      <w:proofErr w:type="spellEnd"/>
      <w:r>
        <w:rPr>
          <w:sz w:val="22"/>
          <w:szCs w:val="22"/>
          <w:vertAlign w:val="baseline"/>
        </w:rPr>
        <w:t xml:space="preserve"> una linea produttiva, descrivere tecnicamente ed economicamente l’alternativa disponibile sul </w:t>
      </w:r>
      <w:r>
        <w:rPr>
          <w:sz w:val="22"/>
          <w:szCs w:val="22"/>
          <w:vertAlign w:val="baseline"/>
        </w:rPr>
        <w:lastRenderedPageBreak/>
        <w:t xml:space="preserve">mercato, installabile ed </w:t>
      </w:r>
      <w:proofErr w:type="spellStart"/>
      <w:r>
        <w:rPr>
          <w:sz w:val="22"/>
          <w:szCs w:val="22"/>
          <w:vertAlign w:val="baseline"/>
        </w:rPr>
        <w:t>esercibile</w:t>
      </w:r>
      <w:proofErr w:type="spellEnd"/>
      <w:r>
        <w:rPr>
          <w:sz w:val="22"/>
          <w:szCs w:val="22"/>
          <w:vertAlign w:val="baseline"/>
        </w:rPr>
        <w:t xml:space="preserve"> nel pieno rispetto della normativa vigente ed evidenziare la maggiore efficienza energetica dei dispositivi scelti e per i quali è richiesto il contributo. Allegare anche i preventivi di confronto relativi alle macchine/attrezzature standard a giustificazione della variazione di prezzo ovvero </w:t>
      </w:r>
      <w:r>
        <w:rPr>
          <w:color w:val="000000"/>
          <w:sz w:val="22"/>
          <w:szCs w:val="22"/>
          <w:vertAlign w:val="baseline"/>
        </w:rPr>
        <w:t>giustificazione de</w:t>
      </w:r>
      <w:r>
        <w:rPr>
          <w:sz w:val="22"/>
          <w:szCs w:val="22"/>
          <w:vertAlign w:val="baseline"/>
        </w:rPr>
        <w:t xml:space="preserve">l valore attuale netto dell'investimento per la manutenzione, la riparazione e l'ammodernamento degli impianti e delle attrezzature esistenti; dare evidenza se il progetto proposto prevede la realizzazione di interventi necessari a conformarsi a norme dell'Unione che sono state adottate ma che non sono ancora in vigore, </w:t>
      </w:r>
      <w:r>
        <w:rPr>
          <w:b/>
          <w:sz w:val="22"/>
          <w:szCs w:val="22"/>
          <w:u w:val="single"/>
          <w:vertAlign w:val="baseline"/>
        </w:rPr>
        <w:t>condizione che implica che l'investimento sia attuato e completato almeno 18 mesi prima dell'entrata in vigore di dette norme</w:t>
      </w:r>
      <w:r>
        <w:rPr>
          <w:sz w:val="22"/>
          <w:szCs w:val="22"/>
          <w:vertAlign w:val="baseline"/>
        </w:rPr>
        <w:t>;</w:t>
      </w:r>
    </w:p>
    <w:p w:rsidR="001D0DED" w:rsidRDefault="00B76670">
      <w:pPr>
        <w:numPr>
          <w:ilvl w:val="0"/>
          <w:numId w:val="8"/>
        </w:numPr>
        <w:spacing w:after="120" w:line="240" w:lineRule="auto"/>
        <w:ind w:left="510" w:hanging="283"/>
      </w:pPr>
      <w:bookmarkStart w:id="51" w:name="_1v1yuxt" w:colFirst="0" w:colLast="0"/>
      <w:bookmarkEnd w:id="51"/>
      <w:r>
        <w:rPr>
          <w:sz w:val="22"/>
          <w:szCs w:val="22"/>
          <w:vertAlign w:val="baseline"/>
        </w:rPr>
        <w:t xml:space="preserve">interventi di </w:t>
      </w:r>
      <w:proofErr w:type="spellStart"/>
      <w:r>
        <w:rPr>
          <w:sz w:val="22"/>
          <w:szCs w:val="22"/>
          <w:vertAlign w:val="baseline"/>
        </w:rPr>
        <w:t>efficientamento</w:t>
      </w:r>
      <w:proofErr w:type="spellEnd"/>
      <w:r>
        <w:rPr>
          <w:sz w:val="22"/>
          <w:szCs w:val="22"/>
          <w:vertAlign w:val="baseline"/>
        </w:rPr>
        <w:t xml:space="preserve"> energetico di edifici delle imprese per la parte eccedente rispetto a quanto già previsto dal D.M. 26/06/2015 “requisiti minimi”, tali da portare un miglioramento in termini di energia primaria (prestazione energetica dell’edificio) (Reg. 651/2014 art. 38-bis) : produrre l’APE </w:t>
      </w:r>
      <w:proofErr w:type="spellStart"/>
      <w:r>
        <w:rPr>
          <w:sz w:val="22"/>
          <w:szCs w:val="22"/>
          <w:vertAlign w:val="baseline"/>
        </w:rPr>
        <w:t>pre</w:t>
      </w:r>
      <w:proofErr w:type="spellEnd"/>
      <w:r>
        <w:rPr>
          <w:sz w:val="22"/>
          <w:szCs w:val="22"/>
          <w:vertAlign w:val="baseline"/>
        </w:rPr>
        <w:t xml:space="preserve"> intervento (o indicare il codice con è registrato su SIPEE) e l’APE post intervento (in bozza), indicare le caratteristiche energetiche proposte e confrontate con i requisiti minimi previsti dal D.M. 26.06.2015; </w:t>
      </w:r>
      <w:r>
        <w:rPr>
          <w:sz w:val="22"/>
          <w:szCs w:val="22"/>
          <w:u w:val="single"/>
          <w:vertAlign w:val="baseline"/>
        </w:rPr>
        <w:t>si tenga presente che non sono ammissibili al contributo gli interventi o parti di essi utili al mero soddisfacimento dei predetti requisiti minimi</w:t>
      </w:r>
      <w:r>
        <w:rPr>
          <w:sz w:val="22"/>
          <w:szCs w:val="22"/>
          <w:vertAlign w:val="baseline"/>
        </w:rPr>
        <w:t>;</w:t>
      </w:r>
    </w:p>
    <w:p w:rsidR="001D0DED" w:rsidRDefault="00B76670">
      <w:pPr>
        <w:spacing w:after="120" w:line="240" w:lineRule="auto"/>
        <w:ind w:left="510" w:firstLine="0"/>
        <w:rPr>
          <w:b/>
          <w:sz w:val="22"/>
          <w:szCs w:val="22"/>
          <w:vertAlign w:val="baseline"/>
        </w:rPr>
      </w:pPr>
      <w:r>
        <w:rPr>
          <w:b/>
          <w:sz w:val="22"/>
          <w:szCs w:val="22"/>
          <w:vertAlign w:val="baseline"/>
        </w:rPr>
        <w:t>Nel caso di richiesta di agevolazione relativ</w:t>
      </w:r>
      <w:r>
        <w:rPr>
          <w:b/>
          <w:color w:val="000000"/>
          <w:sz w:val="22"/>
          <w:szCs w:val="22"/>
          <w:vertAlign w:val="baseline"/>
        </w:rPr>
        <w:t>a</w:t>
      </w:r>
      <w:r>
        <w:rPr>
          <w:b/>
          <w:sz w:val="22"/>
          <w:szCs w:val="22"/>
          <w:vertAlign w:val="baseline"/>
        </w:rPr>
        <w:t xml:space="preserve"> ad interventi di cui al presente punto, indipendentemente dal numero di elementi edilizi coinvolti, deve essere </w:t>
      </w:r>
      <w:r>
        <w:rPr>
          <w:b/>
          <w:color w:val="000000"/>
          <w:sz w:val="22"/>
          <w:szCs w:val="22"/>
          <w:vertAlign w:val="baseline"/>
        </w:rPr>
        <w:t xml:space="preserve">riportato sia in RTE che </w:t>
      </w:r>
      <w:r>
        <w:rPr>
          <w:b/>
          <w:sz w:val="22"/>
          <w:szCs w:val="22"/>
          <w:vertAlign w:val="baseline"/>
        </w:rPr>
        <w:t xml:space="preserve">nella diagnosi energetica, in coerenza con l’art. 2.3.3 del Bando il proponente deve </w:t>
      </w:r>
      <w:r>
        <w:rPr>
          <w:b/>
          <w:i/>
          <w:sz w:val="22"/>
          <w:szCs w:val="22"/>
          <w:vertAlign w:val="baseline"/>
        </w:rPr>
        <w:t>fornire un piano e un calendario di ristrutturazione dettagliati che dimostrino che la ristrutturazione sovvenzionata sia almeno sufficiente a garantire la conformità con le norme minime di prestazione energetica.</w:t>
      </w:r>
    </w:p>
    <w:p w:rsidR="001D0DED" w:rsidRDefault="00B76670">
      <w:pPr>
        <w:spacing w:after="120" w:line="240" w:lineRule="auto"/>
        <w:ind w:left="510" w:firstLine="0"/>
        <w:rPr>
          <w:b/>
        </w:rPr>
      </w:pPr>
      <w:r>
        <w:rPr>
          <w:b/>
          <w:sz w:val="22"/>
          <w:szCs w:val="22"/>
          <w:vertAlign w:val="baseline"/>
        </w:rPr>
        <w:t xml:space="preserve">Tale piano e calendario è teso a dimostrare che </w:t>
      </w:r>
      <w:r>
        <w:rPr>
          <w:b/>
          <w:color w:val="000000"/>
          <w:sz w:val="22"/>
          <w:szCs w:val="22"/>
          <w:vertAlign w:val="baseline"/>
        </w:rPr>
        <w:t xml:space="preserve">l’edificio, qualora sottoposto alla realizzazione degli interventi inclusi nel medesimo (comprendente quelli non </w:t>
      </w:r>
      <w:r>
        <w:rPr>
          <w:b/>
          <w:sz w:val="22"/>
          <w:szCs w:val="22"/>
          <w:vertAlign w:val="baseline"/>
        </w:rPr>
        <w:t>oggetto della richiesta di finanziamento oltre a quelli oggetto di agevolazione) diventi un “edificio ad energia quasi zero” così come definito dal citato DM “requisiti minimi”, garantendo imprescindibilmente il rispetto di qualunque principio e requisito fissato dalla normativa europea in fase di recepimento.</w:t>
      </w:r>
    </w:p>
    <w:p w:rsidR="001D0DED" w:rsidRDefault="00B76670">
      <w:pPr>
        <w:numPr>
          <w:ilvl w:val="0"/>
          <w:numId w:val="8"/>
        </w:numPr>
        <w:spacing w:after="120" w:line="240" w:lineRule="auto"/>
        <w:ind w:left="510" w:hanging="283"/>
      </w:pPr>
      <w:bookmarkStart w:id="52" w:name="_4f1mdlm" w:colFirst="0" w:colLast="0"/>
      <w:bookmarkEnd w:id="52"/>
      <w:r>
        <w:rPr>
          <w:color w:val="000000"/>
          <w:sz w:val="22"/>
          <w:szCs w:val="22"/>
          <w:vertAlign w:val="baseline"/>
        </w:rPr>
        <w:t xml:space="preserve">installazione di sistemi di building </w:t>
      </w:r>
      <w:proofErr w:type="spellStart"/>
      <w:r>
        <w:rPr>
          <w:color w:val="000000"/>
          <w:sz w:val="22"/>
          <w:szCs w:val="22"/>
          <w:vertAlign w:val="baseline"/>
        </w:rPr>
        <w:t>automation</w:t>
      </w:r>
      <w:proofErr w:type="spellEnd"/>
      <w:r>
        <w:rPr>
          <w:color w:val="000000"/>
          <w:sz w:val="22"/>
          <w:szCs w:val="22"/>
          <w:vertAlign w:val="baseline"/>
        </w:rPr>
        <w:t xml:space="preserve"> connessi agli interventi di </w:t>
      </w:r>
      <w:proofErr w:type="spellStart"/>
      <w:r>
        <w:rPr>
          <w:color w:val="000000"/>
          <w:sz w:val="22"/>
          <w:szCs w:val="22"/>
          <w:vertAlign w:val="baseline"/>
        </w:rPr>
        <w:t>efficientamento</w:t>
      </w:r>
      <w:proofErr w:type="spellEnd"/>
      <w:r>
        <w:rPr>
          <w:color w:val="000000"/>
          <w:sz w:val="22"/>
          <w:szCs w:val="22"/>
          <w:vertAlign w:val="baseline"/>
        </w:rPr>
        <w:t xml:space="preserve"> (Reg. 651/2014 art.38, 38-bis,41): giustificare la stima dei risparmi energetici ed emissivi previsti;</w:t>
      </w:r>
    </w:p>
    <w:p w:rsidR="001D0DED" w:rsidRDefault="00B76670">
      <w:pPr>
        <w:numPr>
          <w:ilvl w:val="0"/>
          <w:numId w:val="8"/>
        </w:numPr>
        <w:spacing w:after="120" w:line="240" w:lineRule="auto"/>
        <w:ind w:left="510" w:hanging="283"/>
      </w:pPr>
      <w:bookmarkStart w:id="53" w:name="_2u6wntf" w:colFirst="0" w:colLast="0"/>
      <w:bookmarkEnd w:id="53"/>
      <w:r>
        <w:rPr>
          <w:sz w:val="22"/>
          <w:szCs w:val="22"/>
          <w:vertAlign w:val="baseline"/>
        </w:rPr>
        <w:t xml:space="preserve">sviluppo di processi innovativi volti al risparmio energetico, compresa l’eventuale ingegnerizzazione di nuove linee di produzione efficienti (Reg. 651/2014 art.38): l’installazione di nuove linee di produzione deve essere giustificata attraverso il confronto tecnico ed economico con l’alternativa disponibile sul mercato installabile ed </w:t>
      </w:r>
      <w:proofErr w:type="spellStart"/>
      <w:r>
        <w:rPr>
          <w:sz w:val="22"/>
          <w:szCs w:val="22"/>
          <w:vertAlign w:val="baseline"/>
        </w:rPr>
        <w:t>esercibile</w:t>
      </w:r>
      <w:proofErr w:type="spellEnd"/>
      <w:r>
        <w:rPr>
          <w:sz w:val="22"/>
          <w:szCs w:val="22"/>
          <w:vertAlign w:val="baseline"/>
        </w:rPr>
        <w:t xml:space="preserve"> nel pieno rispetto della normativa vigente (da descrivere tecnicamente ed economicamente, allegando ad esempio i preventivi di confronto o altra modalità di giustificazione degli importi indicati in alternativa), oppure un'analisi LCA</w:t>
      </w:r>
      <w:r>
        <w:rPr>
          <w:sz w:val="22"/>
          <w:szCs w:val="22"/>
          <w:vertAlign w:val="superscript"/>
        </w:rPr>
        <w:footnoteReference w:id="1"/>
      </w:r>
      <w:r>
        <w:rPr>
          <w:sz w:val="22"/>
          <w:szCs w:val="22"/>
          <w:vertAlign w:val="baseline"/>
        </w:rPr>
        <w:t xml:space="preserve"> di prodotto certificata ai sensi delle norme di riferimento UNI/ISO 14040 e UNI/ISO 14044. </w:t>
      </w:r>
    </w:p>
    <w:p w:rsidR="001D0DED" w:rsidRDefault="001D0DED">
      <w:pPr>
        <w:spacing w:after="120" w:line="240" w:lineRule="auto"/>
        <w:ind w:firstLine="0"/>
        <w:rPr>
          <w:sz w:val="22"/>
          <w:szCs w:val="22"/>
          <w:vertAlign w:val="baseline"/>
        </w:rPr>
      </w:pPr>
    </w:p>
    <w:p w:rsidR="001D0DED" w:rsidRDefault="00B76670">
      <w:pPr>
        <w:spacing w:after="120" w:line="240" w:lineRule="auto"/>
        <w:ind w:firstLine="0"/>
      </w:pPr>
      <w:bookmarkStart w:id="54" w:name="_19c6y18" w:colFirst="0" w:colLast="0"/>
      <w:bookmarkEnd w:id="54"/>
      <w:r>
        <w:rPr>
          <w:sz w:val="22"/>
          <w:szCs w:val="22"/>
          <w:vertAlign w:val="baseline"/>
        </w:rPr>
        <w:t>Nel caso di interventi dell’Azione II.2.ii.2 Promozione dell’utilizzo delle energie rinnovabili (di seguito “Rinnovabili”) devono essere illustrate le tecnologie adottate e definite le grandezze principali in relazione alla disponibilità della fonte rinnovabile interessata (radiazione solare sul sito, consistenza di campi di vento, ecc.) e dimostrare che la produzione di energia risponda e non superi l’autoconsumo. Inoltre, a titolo non esaustivo, è richiesto di:</w:t>
      </w:r>
    </w:p>
    <w:p w:rsidR="001D0DED" w:rsidRPr="006A7F4B" w:rsidRDefault="00B76670">
      <w:pPr>
        <w:widowControl w:val="0"/>
        <w:numPr>
          <w:ilvl w:val="0"/>
          <w:numId w:val="4"/>
        </w:numPr>
        <w:spacing w:after="120" w:line="240" w:lineRule="auto"/>
        <w:ind w:left="510" w:hanging="283"/>
        <w:rPr>
          <w:sz w:val="22"/>
          <w:szCs w:val="22"/>
        </w:rPr>
      </w:pPr>
      <w:bookmarkStart w:id="55" w:name="_3tbugp1" w:colFirst="0" w:colLast="0"/>
      <w:bookmarkEnd w:id="55"/>
      <w:r w:rsidRPr="006A7F4B">
        <w:rPr>
          <w:sz w:val="22"/>
          <w:szCs w:val="22"/>
          <w:vertAlign w:val="baseline"/>
        </w:rPr>
        <w:t>impianti di cogenerazione ad alto rendimento ai sensi di quanto previsto dalla Direttiva 2012/27/EU, qualificati CAR dal GSE, alimentati a fonti rinnovabili: riportare per esteso il calcolo del PES e rendere giustificazione del dimensionamento scelto per il cogeneratore; indicare le modalità di approvvigionamento della biomassa da filiera corta</w:t>
      </w:r>
      <w:r w:rsidRPr="006A7F4B">
        <w:rPr>
          <w:sz w:val="22"/>
          <w:szCs w:val="22"/>
          <w:vertAlign w:val="superscript"/>
        </w:rPr>
        <w:footnoteReference w:id="2"/>
      </w:r>
      <w:r w:rsidRPr="006A7F4B">
        <w:rPr>
          <w:sz w:val="22"/>
          <w:szCs w:val="22"/>
          <w:vertAlign w:val="baseline"/>
        </w:rPr>
        <w:t xml:space="preserve">; esplicitare la soluzione tecnica scelta per </w:t>
      </w:r>
      <w:r w:rsidRPr="006A7F4B">
        <w:rPr>
          <w:sz w:val="22"/>
          <w:szCs w:val="22"/>
          <w:vertAlign w:val="baseline"/>
        </w:rPr>
        <w:lastRenderedPageBreak/>
        <w:t xml:space="preserve">ottemperare all’autorizzazione di cui al paragrafo </w:t>
      </w:r>
      <w:r w:rsidRPr="006A7F4B">
        <w:rPr>
          <w:color w:val="000000"/>
          <w:sz w:val="22"/>
          <w:szCs w:val="22"/>
          <w:vertAlign w:val="baseline"/>
        </w:rPr>
        <w:t>4</w:t>
      </w:r>
      <w:r w:rsidRPr="006A7F4B">
        <w:rPr>
          <w:sz w:val="22"/>
          <w:szCs w:val="22"/>
          <w:vertAlign w:val="baseline"/>
        </w:rPr>
        <w:t xml:space="preserve">.2.2 Metodologie di calcolo delle emissioni inquinanti atmosferiche </w:t>
      </w:r>
      <w:proofErr w:type="spellStart"/>
      <w:r w:rsidRPr="006A7F4B">
        <w:rPr>
          <w:sz w:val="22"/>
          <w:szCs w:val="22"/>
          <w:vertAlign w:val="baseline"/>
        </w:rPr>
        <w:t>NOx</w:t>
      </w:r>
      <w:proofErr w:type="spellEnd"/>
      <w:r w:rsidRPr="006A7F4B">
        <w:rPr>
          <w:sz w:val="22"/>
          <w:szCs w:val="22"/>
          <w:vertAlign w:val="baseline"/>
        </w:rPr>
        <w:t xml:space="preserve"> e PM10;</w:t>
      </w:r>
    </w:p>
    <w:p w:rsidR="001D0DED" w:rsidRPr="006A7F4B" w:rsidRDefault="00B76670">
      <w:pPr>
        <w:widowControl w:val="0"/>
        <w:numPr>
          <w:ilvl w:val="0"/>
          <w:numId w:val="4"/>
        </w:numPr>
        <w:spacing w:after="120" w:line="240" w:lineRule="auto"/>
        <w:ind w:left="510" w:hanging="283"/>
        <w:rPr>
          <w:sz w:val="22"/>
          <w:szCs w:val="22"/>
        </w:rPr>
      </w:pPr>
      <w:bookmarkStart w:id="56" w:name="_qe7hque8zhvp" w:colFirst="0" w:colLast="0"/>
      <w:bookmarkEnd w:id="56"/>
      <w:r w:rsidRPr="006A7F4B">
        <w:rPr>
          <w:sz w:val="22"/>
          <w:szCs w:val="22"/>
          <w:vertAlign w:val="baseline"/>
        </w:rPr>
        <w:t xml:space="preserve">impianti a fonti rinnovabili di nuova costruzione, per la produzione di energia elettrica attraverso lo sfruttamento dell’energia idraulica e solare-fotovoltaica, con relativa installazione sulla copertura di edifici esistenti o a terra in aree aventi destinazione d’uso non agricola alla data di presentazione della domanda di agevolazione: qualora siano state condotte le preliminari fasi autorizzative richieste dalla legislazione vigente (ad esempio, VIA), indicare le soluzioni progettuali che rispondono alle prescrizioni indicate dagli atti conclusivi dei procedimenti suddetti; in caso di installazione di impianti FER a terra, fornire evidenza </w:t>
      </w:r>
      <w:r w:rsidRPr="006A7F4B">
        <w:rPr>
          <w:color w:val="000000"/>
          <w:sz w:val="22"/>
          <w:szCs w:val="22"/>
          <w:vertAlign w:val="baseline"/>
        </w:rPr>
        <w:t xml:space="preserve">della </w:t>
      </w:r>
      <w:r w:rsidRPr="006A7F4B">
        <w:rPr>
          <w:sz w:val="22"/>
          <w:szCs w:val="22"/>
          <w:vertAlign w:val="baseline"/>
        </w:rPr>
        <w:t>destinazione d’uso non agricola del sito alla data di presentazione della domanda di agevolazione (es. certificato di destinazione urbanistica);</w:t>
      </w:r>
    </w:p>
    <w:p w:rsidR="001D0DED" w:rsidRPr="006A7F4B" w:rsidRDefault="00B76670">
      <w:pPr>
        <w:widowControl w:val="0"/>
        <w:numPr>
          <w:ilvl w:val="0"/>
          <w:numId w:val="4"/>
        </w:numPr>
        <w:spacing w:after="120" w:line="240" w:lineRule="auto"/>
        <w:ind w:left="510" w:hanging="283"/>
        <w:rPr>
          <w:sz w:val="22"/>
          <w:szCs w:val="22"/>
        </w:rPr>
      </w:pPr>
      <w:bookmarkStart w:id="57" w:name="_nmf14n" w:colFirst="0" w:colLast="0"/>
      <w:bookmarkEnd w:id="57"/>
      <w:r w:rsidRPr="006A7F4B">
        <w:rPr>
          <w:sz w:val="22"/>
          <w:szCs w:val="22"/>
          <w:vertAlign w:val="baseline"/>
        </w:rPr>
        <w:t xml:space="preserve">Installazione di impianti a fonti rinnovabili per la produzione di energia termica, comprese le pompe di calore conformi alla Direttiva 2018/2001 – ALL. VII, attraverso lo sfruttamento dell’energia dell’ambiente, geotermica, solare termica o da biomassa, questi ultimi realizzati in zone non soggette a procedure di infrazione di cui al par. 1.1 qualora siano state condotte le preliminari fasi autorizzative richieste dalla legislazione vigente (ad esempio, VIA), indicare le soluzioni progettuali che rispondono alle prescrizioni indicate dagli atti conclusivi dei procedimenti suddetti; nel caso delle biomasse,  indicare le modalità di approvvigionamento, preferendo la filiera corta; esplicitare la soluzione tecnica scelta per ottemperare all’autorizzazione di cui al paragrafo </w:t>
      </w:r>
      <w:r w:rsidRPr="006A7F4B">
        <w:rPr>
          <w:color w:val="000000"/>
          <w:sz w:val="22"/>
          <w:szCs w:val="22"/>
          <w:vertAlign w:val="baseline"/>
        </w:rPr>
        <w:t>4</w:t>
      </w:r>
      <w:r w:rsidRPr="006A7F4B">
        <w:rPr>
          <w:sz w:val="22"/>
          <w:szCs w:val="22"/>
          <w:vertAlign w:val="baseline"/>
        </w:rPr>
        <w:t xml:space="preserve">.2.2 Metodologie di calcolo delle emissioni inquinanti atmosferiche </w:t>
      </w:r>
      <w:proofErr w:type="spellStart"/>
      <w:r w:rsidRPr="006A7F4B">
        <w:rPr>
          <w:sz w:val="22"/>
          <w:szCs w:val="22"/>
          <w:vertAlign w:val="baseline"/>
        </w:rPr>
        <w:t>NOx</w:t>
      </w:r>
      <w:proofErr w:type="spellEnd"/>
      <w:r w:rsidRPr="006A7F4B">
        <w:rPr>
          <w:sz w:val="22"/>
          <w:szCs w:val="22"/>
          <w:vertAlign w:val="baseline"/>
        </w:rPr>
        <w:t xml:space="preserve"> e PM10;</w:t>
      </w:r>
    </w:p>
    <w:p w:rsidR="001D0DED" w:rsidRPr="006A7F4B" w:rsidRDefault="00B76670">
      <w:pPr>
        <w:widowControl w:val="0"/>
        <w:numPr>
          <w:ilvl w:val="0"/>
          <w:numId w:val="4"/>
        </w:numPr>
        <w:spacing w:after="120" w:line="240" w:lineRule="auto"/>
        <w:ind w:left="510" w:hanging="283"/>
        <w:rPr>
          <w:sz w:val="22"/>
          <w:szCs w:val="22"/>
        </w:rPr>
      </w:pPr>
      <w:bookmarkStart w:id="58" w:name="_37m2jsg" w:colFirst="0" w:colLast="0"/>
      <w:bookmarkEnd w:id="58"/>
      <w:r w:rsidRPr="006A7F4B">
        <w:rPr>
          <w:sz w:val="22"/>
          <w:szCs w:val="22"/>
          <w:vertAlign w:val="baseline"/>
        </w:rPr>
        <w:t xml:space="preserve">produzione di idrogeno verde da energia elettrica rinnovabile, dove la capacità dell’elettrolizzatore non supera la capacità combinata delle unità di generazione da fonti </w:t>
      </w:r>
      <w:proofErr w:type="spellStart"/>
      <w:r w:rsidRPr="006A7F4B">
        <w:rPr>
          <w:sz w:val="22"/>
          <w:szCs w:val="22"/>
          <w:vertAlign w:val="baseline"/>
        </w:rPr>
        <w:t>rinnovabili:l’idrogeno</w:t>
      </w:r>
      <w:proofErr w:type="spellEnd"/>
      <w:r w:rsidRPr="006A7F4B">
        <w:rPr>
          <w:sz w:val="22"/>
          <w:szCs w:val="22"/>
          <w:vertAlign w:val="baseline"/>
        </w:rPr>
        <w:t xml:space="preserve"> deve essere prodotto mediante processo elettrolitico a partire da fonti di energia rinnovabile in conformità con le metodologie stabilite per i carburanti rinnovabili liquidi e gassosi di origine non biologica per il trasporto di cui al Regolamento delegato (UE) 2023/1184 della Commissione del 10 febbraio 2023; l’idrogeno deve soddisfare il requisito di riduzione delle emissioni di gas serra, nel ciclo di vita del 73,4% rispetto a un combustibile fossile di riferimento di 94 gCO2e/MJ ovvero l’idrogeno che comporta meno di 3 tCO2eq/tH2.; qualora siano state condotte le preliminari fasi autorizzative richieste dalla legislazione vigente (ad esempio, VIA), indicare le soluzioni progettuali che rispondono alle prescrizioni indicate dagli atti conclusivi dei procedimenti suddetti; </w:t>
      </w:r>
    </w:p>
    <w:p w:rsidR="001D0DED" w:rsidRDefault="00B76670">
      <w:pPr>
        <w:widowControl w:val="0"/>
        <w:numPr>
          <w:ilvl w:val="0"/>
          <w:numId w:val="4"/>
        </w:numPr>
        <w:spacing w:after="120" w:line="240" w:lineRule="auto"/>
        <w:ind w:left="510" w:hanging="283"/>
      </w:pPr>
      <w:bookmarkStart w:id="59" w:name="_1mrcu09" w:colFirst="0" w:colLast="0"/>
      <w:bookmarkEnd w:id="59"/>
      <w:r w:rsidRPr="006A7F4B">
        <w:rPr>
          <w:sz w:val="22"/>
          <w:szCs w:val="22"/>
          <w:vertAlign w:val="baseline"/>
        </w:rPr>
        <w:t>sistemi di accumulo/stoccaggio dell’energia prodotta che assorbano, su base annua, almeno il 75% della energia prodotta da un impianto di generazione a fonte rinnovabile direttamente connesso: fornire l’analisi giustificativa della taglia richiesta, in riferimento all’autoconsumo</w:t>
      </w:r>
      <w:r>
        <w:rPr>
          <w:sz w:val="22"/>
          <w:szCs w:val="22"/>
          <w:vertAlign w:val="baseline"/>
        </w:rPr>
        <w:t xml:space="preserve"> istantaneo e al bilancio medi</w:t>
      </w:r>
      <w:r>
        <w:rPr>
          <w:color w:val="000000"/>
          <w:sz w:val="22"/>
          <w:szCs w:val="22"/>
          <w:vertAlign w:val="baseline"/>
        </w:rPr>
        <w:t>o</w:t>
      </w:r>
      <w:r>
        <w:rPr>
          <w:sz w:val="22"/>
          <w:szCs w:val="22"/>
          <w:vertAlign w:val="baseline"/>
        </w:rPr>
        <w:t xml:space="preserve"> annuo; dare prova di avere risolto lo sfasamento (</w:t>
      </w:r>
      <w:proofErr w:type="spellStart"/>
      <w:r>
        <w:rPr>
          <w:sz w:val="22"/>
          <w:szCs w:val="22"/>
          <w:vertAlign w:val="baseline"/>
        </w:rPr>
        <w:t>cosφ</w:t>
      </w:r>
      <w:proofErr w:type="spellEnd"/>
      <w:r>
        <w:rPr>
          <w:sz w:val="22"/>
          <w:szCs w:val="22"/>
          <w:vertAlign w:val="baseline"/>
        </w:rPr>
        <w:t>&gt;0.9).</w:t>
      </w:r>
    </w:p>
    <w:p w:rsidR="001D0DED" w:rsidRDefault="00B76670">
      <w:pPr>
        <w:spacing w:after="120" w:line="240" w:lineRule="auto"/>
        <w:ind w:firstLine="0"/>
      </w:pPr>
      <w:bookmarkStart w:id="60" w:name="_46r0co2" w:colFirst="0" w:colLast="0"/>
      <w:bookmarkEnd w:id="60"/>
      <w:r>
        <w:rPr>
          <w:sz w:val="22"/>
          <w:szCs w:val="22"/>
          <w:vertAlign w:val="baseline"/>
        </w:rPr>
        <w:t>Devono essere descritte le soluzioni progettuali utili al rispetto del principio del DNSH per tutti gli interventi in cui si rendono necessarie (cfr. capitolo 3.3</w:t>
      </w:r>
      <w:r>
        <w:rPr>
          <w:color w:val="FF0000"/>
          <w:sz w:val="22"/>
          <w:szCs w:val="22"/>
          <w:vertAlign w:val="baseline"/>
        </w:rPr>
        <w:t xml:space="preserve"> </w:t>
      </w:r>
      <w:r>
        <w:rPr>
          <w:sz w:val="22"/>
          <w:szCs w:val="22"/>
          <w:vertAlign w:val="baseline"/>
        </w:rPr>
        <w:t>“</w:t>
      </w:r>
      <w:r>
        <w:rPr>
          <w:b/>
          <w:sz w:val="22"/>
          <w:szCs w:val="22"/>
          <w:vertAlign w:val="baseline"/>
        </w:rPr>
        <w:t>Rispetto del principio D.N.S.H.</w:t>
      </w:r>
      <w:r>
        <w:rPr>
          <w:sz w:val="22"/>
          <w:szCs w:val="22"/>
          <w:vertAlign w:val="baseline"/>
        </w:rPr>
        <w:t xml:space="preserve">”). In particolare, nel caso degli interventi di cui all’Azione II.2i.2 </w:t>
      </w:r>
      <w:proofErr w:type="spellStart"/>
      <w:r>
        <w:rPr>
          <w:sz w:val="22"/>
          <w:szCs w:val="22"/>
          <w:vertAlign w:val="baseline"/>
        </w:rPr>
        <w:t>Efficientamento</w:t>
      </w:r>
      <w:proofErr w:type="spellEnd"/>
      <w:r>
        <w:rPr>
          <w:sz w:val="22"/>
          <w:szCs w:val="22"/>
          <w:vertAlign w:val="baseline"/>
        </w:rPr>
        <w:t xml:space="preserve"> - e) sviluppo di processi innovativi volti al risparmio energetico, compresa l’eventuale l’ingegnerizzazione di nuove linee di produzione efficienti (Reg. 651/2014 art.38) - è necessario che l’intervento sia compreso in un progetto di </w:t>
      </w:r>
      <w:proofErr w:type="spellStart"/>
      <w:r>
        <w:rPr>
          <w:sz w:val="22"/>
          <w:szCs w:val="22"/>
          <w:vertAlign w:val="baseline"/>
        </w:rPr>
        <w:t>efficientamento</w:t>
      </w:r>
      <w:proofErr w:type="spellEnd"/>
      <w:r>
        <w:rPr>
          <w:sz w:val="22"/>
          <w:szCs w:val="22"/>
          <w:vertAlign w:val="baseline"/>
        </w:rPr>
        <w:t xml:space="preserve"> più ampio, tale da compensare</w:t>
      </w:r>
      <w:r>
        <w:rPr>
          <w:i/>
          <w:sz w:val="22"/>
          <w:szCs w:val="22"/>
          <w:vertAlign w:val="baseline"/>
        </w:rPr>
        <w:t xml:space="preserve"> in situ</w:t>
      </w:r>
      <w:r>
        <w:rPr>
          <w:sz w:val="22"/>
          <w:szCs w:val="22"/>
          <w:vertAlign w:val="baseline"/>
        </w:rPr>
        <w:t xml:space="preserve"> le ulteriori emissioni inquinanti (dirette o indirette, </w:t>
      </w:r>
      <w:proofErr w:type="spellStart"/>
      <w:r>
        <w:rPr>
          <w:sz w:val="22"/>
          <w:szCs w:val="22"/>
          <w:vertAlign w:val="baseline"/>
        </w:rPr>
        <w:t>NOx</w:t>
      </w:r>
      <w:proofErr w:type="spellEnd"/>
      <w:r>
        <w:rPr>
          <w:sz w:val="22"/>
          <w:szCs w:val="22"/>
          <w:vertAlign w:val="baseline"/>
        </w:rPr>
        <w:t xml:space="preserve"> e PM10) eventualmente connesse all’attivazione della nuova linea di produzione. Laddove la mitigazione / compensazione degli impatti non ne garantisca il completo azzeramento in situ, può essere dimostrata la coerenza col principio DNSH qualora uno studio LCA sui nuovi prodotti, derivanti dalla nuova linea di produzione, dimostri la loro maggiore eco-efficienza rispetto ad analoghi prodotti con metodologie tradizionali. </w:t>
      </w:r>
    </w:p>
    <w:p w:rsidR="001D0DED" w:rsidRDefault="00B76670">
      <w:pPr>
        <w:spacing w:after="120" w:line="240" w:lineRule="auto"/>
        <w:ind w:firstLine="0"/>
        <w:rPr>
          <w:sz w:val="22"/>
          <w:szCs w:val="22"/>
          <w:vertAlign w:val="baseline"/>
        </w:rPr>
      </w:pPr>
      <w:bookmarkStart w:id="61" w:name="_2lwamvv" w:colFirst="0" w:colLast="0"/>
      <w:bookmarkEnd w:id="61"/>
      <w:r>
        <w:rPr>
          <w:sz w:val="22"/>
          <w:szCs w:val="22"/>
          <w:vertAlign w:val="baseline"/>
        </w:rPr>
        <w:t>Inoltre devono essere indicate le eventuali opere di adattamento al cambiamento climatico previste a seguito dell’analisi condotta secondo quanto specificato nell’apposito capitolo ”</w:t>
      </w:r>
      <w:r>
        <w:rPr>
          <w:b/>
          <w:sz w:val="22"/>
          <w:szCs w:val="22"/>
          <w:vertAlign w:val="baseline"/>
        </w:rPr>
        <w:t>Immunizzazione degli effetti del clima”</w:t>
      </w:r>
      <w:r>
        <w:rPr>
          <w:sz w:val="22"/>
          <w:szCs w:val="22"/>
          <w:vertAlign w:val="baseline"/>
        </w:rPr>
        <w:t>.</w:t>
      </w:r>
    </w:p>
    <w:p w:rsidR="006A7F4B" w:rsidRDefault="006A7F4B">
      <w:pPr>
        <w:spacing w:after="120" w:line="240" w:lineRule="auto"/>
        <w:ind w:firstLine="0"/>
        <w:rPr>
          <w:sz w:val="22"/>
          <w:szCs w:val="22"/>
          <w:vertAlign w:val="baseline"/>
        </w:rPr>
      </w:pPr>
    </w:p>
    <w:p w:rsidR="006A7F4B" w:rsidRDefault="006A7F4B">
      <w:pPr>
        <w:spacing w:after="120" w:line="240" w:lineRule="auto"/>
        <w:ind w:firstLine="0"/>
        <w:rPr>
          <w:sz w:val="22"/>
          <w:szCs w:val="22"/>
          <w:vertAlign w:val="baseline"/>
        </w:rPr>
      </w:pPr>
    </w:p>
    <w:p w:rsidR="006A7F4B" w:rsidRDefault="006A7F4B">
      <w:pPr>
        <w:spacing w:after="120" w:line="240" w:lineRule="auto"/>
        <w:ind w:firstLine="0"/>
      </w:pPr>
    </w:p>
    <w:p w:rsidR="001D0DED" w:rsidRPr="006A7F4B" w:rsidRDefault="00B76670" w:rsidP="006A7F4B">
      <w:pPr>
        <w:pStyle w:val="Titolo2"/>
        <w:numPr>
          <w:ilvl w:val="1"/>
          <w:numId w:val="12"/>
        </w:numPr>
        <w:rPr>
          <w:vertAlign w:val="baseline"/>
        </w:rPr>
      </w:pPr>
      <w:bookmarkStart w:id="62" w:name="_111kx3o" w:colFirst="0" w:colLast="0"/>
      <w:bookmarkStart w:id="63" w:name="_Toc164672928"/>
      <w:bookmarkEnd w:id="62"/>
      <w:r w:rsidRPr="006A7F4B">
        <w:rPr>
          <w:vertAlign w:val="baseline"/>
        </w:rPr>
        <w:t xml:space="preserve">Rispetto del principio “Do </w:t>
      </w:r>
      <w:proofErr w:type="spellStart"/>
      <w:r w:rsidRPr="006A7F4B">
        <w:rPr>
          <w:vertAlign w:val="baseline"/>
        </w:rPr>
        <w:t>Not</w:t>
      </w:r>
      <w:proofErr w:type="spellEnd"/>
      <w:r w:rsidRPr="006A7F4B">
        <w:rPr>
          <w:vertAlign w:val="baseline"/>
        </w:rPr>
        <w:t xml:space="preserve"> </w:t>
      </w:r>
      <w:proofErr w:type="spellStart"/>
      <w:r w:rsidRPr="006A7F4B">
        <w:rPr>
          <w:vertAlign w:val="baseline"/>
        </w:rPr>
        <w:t>Significant</w:t>
      </w:r>
      <w:proofErr w:type="spellEnd"/>
      <w:r w:rsidRPr="006A7F4B">
        <w:rPr>
          <w:vertAlign w:val="baseline"/>
        </w:rPr>
        <w:t xml:space="preserve"> </w:t>
      </w:r>
      <w:proofErr w:type="spellStart"/>
      <w:r w:rsidRPr="006A7F4B">
        <w:rPr>
          <w:vertAlign w:val="baseline"/>
        </w:rPr>
        <w:t>Harm</w:t>
      </w:r>
      <w:proofErr w:type="spellEnd"/>
      <w:r w:rsidRPr="006A7F4B">
        <w:rPr>
          <w:vertAlign w:val="baseline"/>
        </w:rPr>
        <w:t>” e coerenza con le valutazioni VAS/</w:t>
      </w:r>
      <w:proofErr w:type="spellStart"/>
      <w:r w:rsidRPr="006A7F4B">
        <w:rPr>
          <w:vertAlign w:val="baseline"/>
        </w:rPr>
        <w:t>VinCA</w:t>
      </w:r>
      <w:bookmarkEnd w:id="63"/>
      <w:proofErr w:type="spellEnd"/>
    </w:p>
    <w:p w:rsidR="001D0DED" w:rsidRDefault="00B76670">
      <w:pPr>
        <w:spacing w:after="120" w:line="240" w:lineRule="auto"/>
        <w:ind w:firstLine="0"/>
        <w:rPr>
          <w:sz w:val="22"/>
          <w:szCs w:val="22"/>
          <w:highlight w:val="white"/>
          <w:vertAlign w:val="baseline"/>
        </w:rPr>
      </w:pPr>
      <w:bookmarkStart w:id="64" w:name="_3l18frh" w:colFirst="0" w:colLast="0"/>
      <w:bookmarkEnd w:id="64"/>
      <w:r>
        <w:rPr>
          <w:sz w:val="22"/>
          <w:szCs w:val="22"/>
          <w:vertAlign w:val="baseline"/>
        </w:rPr>
        <w:t xml:space="preserve">Devono essere necessariamente indicati gli aspetti per cui il progetto presentato rispetta il principio di  “non </w:t>
      </w:r>
      <w:r>
        <w:rPr>
          <w:sz w:val="22"/>
          <w:szCs w:val="22"/>
          <w:highlight w:val="white"/>
          <w:vertAlign w:val="baseline"/>
        </w:rPr>
        <w:t>arrecare un danno significativo all’ambiente” (DNSH) indicato nell’articolo 9, comma 4 del Reg.  (UE) 2021/1060, ed obiettivi ambientali individuati dall’articolo 9 del Reg.  (UE) n. 852/2020.</w:t>
      </w:r>
    </w:p>
    <w:p w:rsidR="001D0DED" w:rsidRDefault="00B76670">
      <w:pPr>
        <w:spacing w:after="120" w:line="240" w:lineRule="auto"/>
        <w:ind w:firstLine="0"/>
        <w:rPr>
          <w:sz w:val="22"/>
          <w:szCs w:val="22"/>
          <w:highlight w:val="white"/>
          <w:vertAlign w:val="baseline"/>
        </w:rPr>
      </w:pPr>
      <w:r>
        <w:rPr>
          <w:sz w:val="22"/>
          <w:szCs w:val="22"/>
          <w:highlight w:val="white"/>
          <w:vertAlign w:val="baseline"/>
        </w:rPr>
        <w:t xml:space="preserve">Il rispetto del principio del DNSH è condizione di ammissibilità sostanziale. </w:t>
      </w:r>
    </w:p>
    <w:p w:rsidR="001D0DED" w:rsidRDefault="00B76670">
      <w:pPr>
        <w:spacing w:after="120" w:line="240" w:lineRule="auto"/>
        <w:ind w:firstLine="0"/>
        <w:rPr>
          <w:sz w:val="22"/>
          <w:szCs w:val="22"/>
          <w:vertAlign w:val="baseline"/>
        </w:rPr>
      </w:pPr>
      <w:bookmarkStart w:id="65" w:name="_206ipza" w:colFirst="0" w:colLast="0"/>
      <w:bookmarkEnd w:id="65"/>
      <w:r>
        <w:rPr>
          <w:sz w:val="22"/>
          <w:szCs w:val="22"/>
          <w:vertAlign w:val="baseline"/>
        </w:rPr>
        <w:t>In particolare, per dare evidenza del rispetto del principio di cui sopra, per il progetto oggetto di domanda di agevolazione, devono essere evidenziati gli aspetti individuati dalla VAS del PR FESR 2021-27, ovvero:</w:t>
      </w:r>
    </w:p>
    <w:p w:rsidR="001D0DED" w:rsidRDefault="00B76670" w:rsidP="006A7F4B">
      <w:pPr>
        <w:numPr>
          <w:ilvl w:val="0"/>
          <w:numId w:val="15"/>
        </w:numPr>
        <w:spacing w:after="120" w:line="240" w:lineRule="auto"/>
      </w:pPr>
      <w:bookmarkStart w:id="66" w:name="_4k668n3" w:colFirst="0" w:colLast="0"/>
      <w:bookmarkEnd w:id="66"/>
      <w:r>
        <w:rPr>
          <w:sz w:val="22"/>
          <w:szCs w:val="22"/>
          <w:vertAlign w:val="baseline"/>
        </w:rPr>
        <w:t xml:space="preserve">uso sostenibile e protezione delle acque e delle risorse marine; </w:t>
      </w:r>
    </w:p>
    <w:p w:rsidR="006A7F4B" w:rsidRDefault="00B76670" w:rsidP="006A7F4B">
      <w:pPr>
        <w:numPr>
          <w:ilvl w:val="0"/>
          <w:numId w:val="15"/>
        </w:numPr>
        <w:spacing w:after="120" w:line="240" w:lineRule="auto"/>
      </w:pPr>
      <w:bookmarkStart w:id="67" w:name="_2zbgiuw" w:colFirst="0" w:colLast="0"/>
      <w:bookmarkEnd w:id="67"/>
      <w:r>
        <w:rPr>
          <w:sz w:val="22"/>
          <w:szCs w:val="22"/>
          <w:vertAlign w:val="baseline"/>
        </w:rPr>
        <w:t xml:space="preserve">economia circolare, compresi la prevenzione e il riciclo dei rifiuti; </w:t>
      </w:r>
      <w:bookmarkStart w:id="68" w:name="_1egqt2p" w:colFirst="0" w:colLast="0"/>
      <w:bookmarkEnd w:id="68"/>
    </w:p>
    <w:p w:rsidR="001D0DED" w:rsidRPr="006A7F4B" w:rsidRDefault="00B76670" w:rsidP="006A7F4B">
      <w:pPr>
        <w:numPr>
          <w:ilvl w:val="0"/>
          <w:numId w:val="15"/>
        </w:numPr>
        <w:spacing w:after="120" w:line="240" w:lineRule="auto"/>
      </w:pPr>
      <w:r w:rsidRPr="006A7F4B">
        <w:rPr>
          <w:sz w:val="22"/>
          <w:szCs w:val="22"/>
          <w:vertAlign w:val="baseline"/>
        </w:rPr>
        <w:t>prevenzione e riduzione dell'inquinamento dell'aria, dell'acqua o del suolo.</w:t>
      </w:r>
    </w:p>
    <w:p w:rsidR="001D0DED" w:rsidRDefault="00B76670">
      <w:pPr>
        <w:spacing w:after="120" w:line="240" w:lineRule="auto"/>
        <w:ind w:firstLine="0"/>
        <w:rPr>
          <w:sz w:val="22"/>
          <w:szCs w:val="22"/>
          <w:vertAlign w:val="baseline"/>
        </w:rPr>
      </w:pPr>
      <w:bookmarkStart w:id="69" w:name="_3ygebqi" w:colFirst="0" w:colLast="0"/>
      <w:bookmarkEnd w:id="69"/>
      <w:r>
        <w:rPr>
          <w:sz w:val="22"/>
          <w:szCs w:val="22"/>
          <w:vertAlign w:val="baseline"/>
        </w:rPr>
        <w:t>Le verifiche del principio del DNSH vanno eseguite per quegli investimenti che potenzialmente possono arrecare un danno significativo all’ambiente, come di seguito dettagliato.</w:t>
      </w:r>
    </w:p>
    <w:p w:rsidR="001D0DED" w:rsidRDefault="001D0DED">
      <w:pPr>
        <w:spacing w:after="120" w:line="240" w:lineRule="auto"/>
        <w:ind w:firstLine="0"/>
        <w:rPr>
          <w:sz w:val="22"/>
          <w:szCs w:val="22"/>
          <w:vertAlign w:val="baseline"/>
        </w:rPr>
      </w:pPr>
    </w:p>
    <w:p w:rsidR="001D0DED" w:rsidRDefault="00B76670">
      <w:pPr>
        <w:spacing w:after="120" w:line="240" w:lineRule="auto"/>
        <w:ind w:firstLine="0"/>
        <w:rPr>
          <w:b/>
          <w:sz w:val="22"/>
          <w:szCs w:val="22"/>
          <w:vertAlign w:val="baseline"/>
        </w:rPr>
      </w:pPr>
      <w:bookmarkStart w:id="70" w:name="_2dlolyb" w:colFirst="0" w:colLast="0"/>
      <w:bookmarkEnd w:id="70"/>
      <w:r>
        <w:rPr>
          <w:b/>
          <w:sz w:val="22"/>
          <w:szCs w:val="22"/>
          <w:vertAlign w:val="baseline"/>
        </w:rPr>
        <w:t xml:space="preserve">Azione II.2i.2 </w:t>
      </w:r>
      <w:proofErr w:type="spellStart"/>
      <w:r>
        <w:rPr>
          <w:b/>
          <w:sz w:val="22"/>
          <w:szCs w:val="22"/>
          <w:vertAlign w:val="baseline"/>
        </w:rPr>
        <w:t>Efficientamento</w:t>
      </w:r>
      <w:proofErr w:type="spellEnd"/>
      <w:r>
        <w:rPr>
          <w:b/>
          <w:sz w:val="22"/>
          <w:szCs w:val="22"/>
          <w:vertAlign w:val="baseline"/>
        </w:rPr>
        <w:t xml:space="preserve"> energetico nelle imprese</w:t>
      </w:r>
    </w:p>
    <w:tbl>
      <w:tblPr>
        <w:tblStyle w:val="a"/>
        <w:tblW w:w="9230" w:type="dxa"/>
        <w:tblInd w:w="-1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169"/>
        <w:gridCol w:w="3117"/>
        <w:gridCol w:w="3944"/>
      </w:tblGrid>
      <w:tr w:rsidR="001D0DED">
        <w:tc>
          <w:tcPr>
            <w:tcW w:w="2169" w:type="dxa"/>
            <w:tcBorders>
              <w:top w:val="single" w:sz="8" w:space="0" w:color="000000"/>
              <w:left w:val="single" w:sz="8" w:space="0" w:color="000000"/>
              <w:bottom w:val="single" w:sz="8" w:space="0" w:color="000000"/>
              <w:right w:val="single" w:sz="8" w:space="0" w:color="000000"/>
            </w:tcBorders>
            <w:shd w:val="clear" w:color="auto" w:fill="auto"/>
            <w:vAlign w:val="center"/>
          </w:tcPr>
          <w:p w:rsidR="001D0DED" w:rsidRDefault="00B76670">
            <w:pPr>
              <w:widowControl w:val="0"/>
              <w:spacing w:line="240" w:lineRule="auto"/>
              <w:ind w:firstLine="0"/>
              <w:jc w:val="left"/>
              <w:rPr>
                <w:b/>
                <w:sz w:val="20"/>
                <w:szCs w:val="20"/>
                <w:vertAlign w:val="baseline"/>
              </w:rPr>
            </w:pPr>
            <w:bookmarkStart w:id="71" w:name="_sqyw64" w:colFirst="0" w:colLast="0"/>
            <w:bookmarkEnd w:id="71"/>
            <w:r>
              <w:rPr>
                <w:b/>
                <w:sz w:val="20"/>
                <w:szCs w:val="20"/>
                <w:vertAlign w:val="baseline"/>
              </w:rPr>
              <w:t>Obiettivo ambientale</w:t>
            </w:r>
          </w:p>
        </w:tc>
        <w:tc>
          <w:tcPr>
            <w:tcW w:w="31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1D0DED" w:rsidRDefault="00B76670">
            <w:pPr>
              <w:widowControl w:val="0"/>
              <w:spacing w:line="240" w:lineRule="auto"/>
              <w:ind w:firstLine="0"/>
              <w:jc w:val="left"/>
              <w:rPr>
                <w:b/>
                <w:sz w:val="20"/>
                <w:szCs w:val="20"/>
                <w:vertAlign w:val="baseline"/>
              </w:rPr>
            </w:pPr>
            <w:bookmarkStart w:id="72" w:name="_3cqmetx" w:colFirst="0" w:colLast="0"/>
            <w:bookmarkEnd w:id="72"/>
            <w:r>
              <w:rPr>
                <w:b/>
                <w:sz w:val="20"/>
                <w:szCs w:val="20"/>
                <w:vertAlign w:val="baseline"/>
              </w:rPr>
              <w:t>Interventi per i quali è necessario eseguire la verifica DNSH</w:t>
            </w:r>
          </w:p>
        </w:tc>
        <w:tc>
          <w:tcPr>
            <w:tcW w:w="39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1D0DED" w:rsidRDefault="00B76670">
            <w:pPr>
              <w:widowControl w:val="0"/>
              <w:spacing w:line="240" w:lineRule="auto"/>
              <w:ind w:firstLine="0"/>
              <w:jc w:val="left"/>
              <w:rPr>
                <w:b/>
                <w:sz w:val="20"/>
                <w:szCs w:val="20"/>
                <w:vertAlign w:val="baseline"/>
              </w:rPr>
            </w:pPr>
            <w:bookmarkStart w:id="73" w:name="_1rvwp1q" w:colFirst="0" w:colLast="0"/>
            <w:bookmarkEnd w:id="73"/>
            <w:r>
              <w:rPr>
                <w:b/>
                <w:sz w:val="20"/>
                <w:szCs w:val="20"/>
                <w:vertAlign w:val="baseline"/>
              </w:rPr>
              <w:t>L'impatto prevedibile dell'attività sostenuta dall’Azione su questo obiettivo ambientale è non significativo se:</w:t>
            </w:r>
          </w:p>
        </w:tc>
      </w:tr>
      <w:tr w:rsidR="001D0DED">
        <w:tc>
          <w:tcPr>
            <w:tcW w:w="2169" w:type="dxa"/>
            <w:tcBorders>
              <w:top w:val="single" w:sz="8" w:space="0" w:color="000000"/>
              <w:left w:val="single" w:sz="8" w:space="0" w:color="000000"/>
              <w:bottom w:val="single" w:sz="8" w:space="0" w:color="000000"/>
              <w:right w:val="single" w:sz="8" w:space="0" w:color="000000"/>
            </w:tcBorders>
            <w:shd w:val="clear" w:color="auto" w:fill="auto"/>
            <w:vAlign w:val="center"/>
          </w:tcPr>
          <w:p w:rsidR="001D0DED" w:rsidRDefault="00B76670">
            <w:pPr>
              <w:widowControl w:val="0"/>
              <w:spacing w:line="240" w:lineRule="auto"/>
              <w:ind w:firstLine="0"/>
              <w:jc w:val="left"/>
              <w:rPr>
                <w:sz w:val="20"/>
                <w:szCs w:val="20"/>
                <w:vertAlign w:val="baseline"/>
              </w:rPr>
            </w:pPr>
            <w:bookmarkStart w:id="74" w:name="_4bvk7pj" w:colFirst="0" w:colLast="0"/>
            <w:bookmarkEnd w:id="74"/>
            <w:r>
              <w:rPr>
                <w:sz w:val="20"/>
                <w:szCs w:val="20"/>
                <w:vertAlign w:val="baseline"/>
              </w:rPr>
              <w:t>Uso sostenibile e protezione</w:t>
            </w:r>
          </w:p>
          <w:p w:rsidR="001D0DED" w:rsidRDefault="00B76670">
            <w:pPr>
              <w:widowControl w:val="0"/>
              <w:spacing w:line="240" w:lineRule="auto"/>
              <w:ind w:firstLine="0"/>
              <w:jc w:val="left"/>
              <w:rPr>
                <w:sz w:val="20"/>
                <w:szCs w:val="20"/>
                <w:vertAlign w:val="baseline"/>
              </w:rPr>
            </w:pPr>
            <w:bookmarkStart w:id="75" w:name="_2r0uhxc" w:colFirst="0" w:colLast="0"/>
            <w:bookmarkEnd w:id="75"/>
            <w:r>
              <w:rPr>
                <w:sz w:val="20"/>
                <w:szCs w:val="20"/>
                <w:vertAlign w:val="baseline"/>
              </w:rPr>
              <w:t>delle acque e delle risorse marine</w:t>
            </w:r>
          </w:p>
        </w:tc>
        <w:tc>
          <w:tcPr>
            <w:tcW w:w="31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1D0DED" w:rsidRDefault="00B76670">
            <w:pPr>
              <w:widowControl w:val="0"/>
              <w:spacing w:line="240" w:lineRule="auto"/>
              <w:ind w:firstLine="0"/>
              <w:jc w:val="left"/>
              <w:rPr>
                <w:sz w:val="20"/>
                <w:szCs w:val="20"/>
                <w:vertAlign w:val="baseline"/>
              </w:rPr>
            </w:pPr>
            <w:bookmarkStart w:id="76" w:name="_1664s55" w:colFirst="0" w:colLast="0"/>
            <w:bookmarkEnd w:id="76"/>
            <w:r>
              <w:rPr>
                <w:sz w:val="20"/>
                <w:szCs w:val="20"/>
                <w:vertAlign w:val="baseline"/>
              </w:rPr>
              <w:t>Installazione di impianti:</w:t>
            </w:r>
          </w:p>
          <w:p w:rsidR="001D0DED" w:rsidRDefault="00B76670">
            <w:pPr>
              <w:widowControl w:val="0"/>
              <w:spacing w:line="240" w:lineRule="auto"/>
              <w:ind w:firstLine="0"/>
              <w:jc w:val="left"/>
              <w:rPr>
                <w:sz w:val="20"/>
                <w:szCs w:val="20"/>
                <w:vertAlign w:val="baseline"/>
              </w:rPr>
            </w:pPr>
            <w:bookmarkStart w:id="77" w:name="_3q5sasy" w:colFirst="0" w:colLast="0"/>
            <w:bookmarkEnd w:id="77"/>
            <w:r>
              <w:rPr>
                <w:sz w:val="20"/>
                <w:szCs w:val="20"/>
                <w:vertAlign w:val="baseline"/>
              </w:rPr>
              <w:t>- geotermici;</w:t>
            </w:r>
          </w:p>
          <w:p w:rsidR="001D0DED" w:rsidRDefault="00B76670">
            <w:pPr>
              <w:widowControl w:val="0"/>
              <w:spacing w:line="240" w:lineRule="auto"/>
              <w:ind w:firstLine="0"/>
              <w:jc w:val="left"/>
              <w:rPr>
                <w:sz w:val="20"/>
                <w:szCs w:val="20"/>
                <w:vertAlign w:val="baseline"/>
              </w:rPr>
            </w:pPr>
            <w:bookmarkStart w:id="78" w:name="_25b2l0r" w:colFirst="0" w:colLast="0"/>
            <w:bookmarkEnd w:id="78"/>
            <w:r>
              <w:rPr>
                <w:sz w:val="20"/>
                <w:szCs w:val="20"/>
                <w:vertAlign w:val="baseline"/>
              </w:rPr>
              <w:t>- idroelettrici</w:t>
            </w:r>
          </w:p>
        </w:tc>
        <w:tc>
          <w:tcPr>
            <w:tcW w:w="39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1D0DED" w:rsidRDefault="00B76670">
            <w:pPr>
              <w:widowControl w:val="0"/>
              <w:spacing w:line="240" w:lineRule="auto"/>
              <w:ind w:firstLine="0"/>
              <w:jc w:val="left"/>
              <w:rPr>
                <w:sz w:val="20"/>
                <w:szCs w:val="20"/>
                <w:vertAlign w:val="baseline"/>
              </w:rPr>
            </w:pPr>
            <w:bookmarkStart w:id="79" w:name="_kgcv8k" w:colFirst="0" w:colLast="0"/>
            <w:bookmarkEnd w:id="79"/>
            <w:r>
              <w:rPr>
                <w:sz w:val="20"/>
                <w:szCs w:val="20"/>
                <w:vertAlign w:val="baseline"/>
              </w:rPr>
              <w:t>le tecnologie utilizzate rispondono alla legislazione vigente che impone la tutela dei corpi idrici superficiali e sotterranei</w:t>
            </w:r>
          </w:p>
        </w:tc>
      </w:tr>
      <w:tr w:rsidR="001D0DED">
        <w:tc>
          <w:tcPr>
            <w:tcW w:w="2169" w:type="dxa"/>
            <w:tcBorders>
              <w:top w:val="single" w:sz="8" w:space="0" w:color="000000"/>
              <w:left w:val="single" w:sz="8" w:space="0" w:color="000000"/>
              <w:bottom w:val="single" w:sz="8" w:space="0" w:color="000000"/>
              <w:right w:val="single" w:sz="8" w:space="0" w:color="000000"/>
            </w:tcBorders>
            <w:shd w:val="clear" w:color="auto" w:fill="auto"/>
            <w:vAlign w:val="center"/>
          </w:tcPr>
          <w:p w:rsidR="001D0DED" w:rsidRDefault="00B76670">
            <w:pPr>
              <w:widowControl w:val="0"/>
              <w:spacing w:line="240" w:lineRule="auto"/>
              <w:ind w:firstLine="0"/>
              <w:jc w:val="left"/>
              <w:rPr>
                <w:sz w:val="20"/>
                <w:szCs w:val="20"/>
                <w:vertAlign w:val="baseline"/>
              </w:rPr>
            </w:pPr>
            <w:bookmarkStart w:id="80" w:name="_34g0dwd" w:colFirst="0" w:colLast="0"/>
            <w:bookmarkEnd w:id="80"/>
            <w:r>
              <w:rPr>
                <w:sz w:val="20"/>
                <w:szCs w:val="20"/>
                <w:vertAlign w:val="baseline"/>
              </w:rPr>
              <w:t>Economia circolare, compresi</w:t>
            </w:r>
          </w:p>
          <w:p w:rsidR="001D0DED" w:rsidRDefault="00B76670">
            <w:pPr>
              <w:widowControl w:val="0"/>
              <w:spacing w:line="240" w:lineRule="auto"/>
              <w:ind w:firstLine="0"/>
              <w:jc w:val="left"/>
              <w:rPr>
                <w:sz w:val="20"/>
                <w:szCs w:val="20"/>
                <w:vertAlign w:val="baseline"/>
              </w:rPr>
            </w:pPr>
            <w:bookmarkStart w:id="81" w:name="_1jlao46" w:colFirst="0" w:colLast="0"/>
            <w:bookmarkEnd w:id="81"/>
            <w:r>
              <w:rPr>
                <w:sz w:val="20"/>
                <w:szCs w:val="20"/>
                <w:vertAlign w:val="baseline"/>
              </w:rPr>
              <w:t>la prevenzione e il riciclaggio dei</w:t>
            </w:r>
          </w:p>
          <w:p w:rsidR="001D0DED" w:rsidRDefault="00B76670">
            <w:pPr>
              <w:widowControl w:val="0"/>
              <w:spacing w:line="240" w:lineRule="auto"/>
              <w:ind w:firstLine="0"/>
              <w:jc w:val="left"/>
              <w:rPr>
                <w:sz w:val="20"/>
                <w:szCs w:val="20"/>
                <w:vertAlign w:val="baseline"/>
              </w:rPr>
            </w:pPr>
            <w:bookmarkStart w:id="82" w:name="_43ky6rz" w:colFirst="0" w:colLast="0"/>
            <w:bookmarkEnd w:id="82"/>
            <w:r>
              <w:rPr>
                <w:sz w:val="20"/>
                <w:szCs w:val="20"/>
                <w:vertAlign w:val="baseline"/>
              </w:rPr>
              <w:t>rifiuti</w:t>
            </w:r>
          </w:p>
        </w:tc>
        <w:tc>
          <w:tcPr>
            <w:tcW w:w="31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1D0DED" w:rsidRDefault="00B76670">
            <w:pPr>
              <w:widowControl w:val="0"/>
              <w:spacing w:line="240" w:lineRule="auto"/>
              <w:ind w:firstLine="0"/>
              <w:jc w:val="left"/>
              <w:rPr>
                <w:sz w:val="20"/>
                <w:szCs w:val="20"/>
                <w:vertAlign w:val="baseline"/>
              </w:rPr>
            </w:pPr>
            <w:bookmarkStart w:id="83" w:name="_2iq8gzs" w:colFirst="0" w:colLast="0"/>
            <w:bookmarkEnd w:id="83"/>
            <w:r>
              <w:rPr>
                <w:sz w:val="20"/>
                <w:szCs w:val="20"/>
                <w:vertAlign w:val="baseline"/>
              </w:rPr>
              <w:t>Interventi che prevedono una fase di cantiere e/o la dismissione di impianti o parti di impianto da destinare allo smaltimento</w:t>
            </w:r>
          </w:p>
        </w:tc>
        <w:tc>
          <w:tcPr>
            <w:tcW w:w="39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1D0DED" w:rsidRDefault="00B76670">
            <w:pPr>
              <w:widowControl w:val="0"/>
              <w:spacing w:line="240" w:lineRule="auto"/>
              <w:ind w:firstLine="0"/>
              <w:jc w:val="left"/>
              <w:rPr>
                <w:sz w:val="20"/>
                <w:szCs w:val="20"/>
                <w:vertAlign w:val="baseline"/>
              </w:rPr>
            </w:pPr>
            <w:bookmarkStart w:id="84" w:name="_xvir7l" w:colFirst="0" w:colLast="0"/>
            <w:bookmarkEnd w:id="84"/>
            <w:r>
              <w:rPr>
                <w:sz w:val="20"/>
                <w:szCs w:val="20"/>
                <w:vertAlign w:val="baseline"/>
              </w:rPr>
              <w:t>gli interventi supportati dovranno rispettare la legislazione vigente in materia di smaltimento dei rifiuti, che saranno limitati ai rifiuti di cantiere e allo smaltimento di impianti obsoleti.</w:t>
            </w:r>
          </w:p>
        </w:tc>
      </w:tr>
      <w:tr w:rsidR="001D0DED">
        <w:tc>
          <w:tcPr>
            <w:tcW w:w="2169" w:type="dxa"/>
            <w:tcBorders>
              <w:top w:val="single" w:sz="8" w:space="0" w:color="000000"/>
              <w:left w:val="single" w:sz="8" w:space="0" w:color="000000"/>
              <w:bottom w:val="single" w:sz="8" w:space="0" w:color="000000"/>
              <w:right w:val="single" w:sz="8" w:space="0" w:color="000000"/>
            </w:tcBorders>
            <w:shd w:val="clear" w:color="auto" w:fill="auto"/>
            <w:vAlign w:val="center"/>
          </w:tcPr>
          <w:p w:rsidR="001D0DED" w:rsidRDefault="00B76670">
            <w:pPr>
              <w:widowControl w:val="0"/>
              <w:spacing w:line="240" w:lineRule="auto"/>
              <w:ind w:firstLine="0"/>
              <w:jc w:val="left"/>
              <w:rPr>
                <w:sz w:val="20"/>
                <w:szCs w:val="20"/>
                <w:vertAlign w:val="baseline"/>
              </w:rPr>
            </w:pPr>
            <w:bookmarkStart w:id="85" w:name="_3hv69ve" w:colFirst="0" w:colLast="0"/>
            <w:bookmarkEnd w:id="85"/>
            <w:r>
              <w:rPr>
                <w:sz w:val="20"/>
                <w:szCs w:val="20"/>
                <w:vertAlign w:val="baseline"/>
              </w:rPr>
              <w:t>Prevenzione e riduzione</w:t>
            </w:r>
          </w:p>
          <w:p w:rsidR="001D0DED" w:rsidRDefault="00B76670">
            <w:pPr>
              <w:widowControl w:val="0"/>
              <w:spacing w:line="240" w:lineRule="auto"/>
              <w:ind w:firstLine="0"/>
              <w:jc w:val="left"/>
              <w:rPr>
                <w:sz w:val="20"/>
                <w:szCs w:val="20"/>
                <w:vertAlign w:val="baseline"/>
              </w:rPr>
            </w:pPr>
            <w:bookmarkStart w:id="86" w:name="_1x0gk37" w:colFirst="0" w:colLast="0"/>
            <w:bookmarkEnd w:id="86"/>
            <w:r>
              <w:rPr>
                <w:sz w:val="20"/>
                <w:szCs w:val="20"/>
                <w:vertAlign w:val="baseline"/>
              </w:rPr>
              <w:t>dell'inquinamento dell'aria, dell'acqua o del suolo.</w:t>
            </w:r>
          </w:p>
        </w:tc>
        <w:tc>
          <w:tcPr>
            <w:tcW w:w="31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1D0DED" w:rsidRDefault="00B76670">
            <w:pPr>
              <w:widowControl w:val="0"/>
              <w:spacing w:line="240" w:lineRule="auto"/>
              <w:ind w:firstLine="0"/>
              <w:jc w:val="left"/>
              <w:rPr>
                <w:sz w:val="20"/>
                <w:szCs w:val="20"/>
                <w:vertAlign w:val="baseline"/>
              </w:rPr>
            </w:pPr>
            <w:bookmarkStart w:id="87" w:name="_4h042r0" w:colFirst="0" w:colLast="0"/>
            <w:bookmarkEnd w:id="87"/>
            <w:r>
              <w:rPr>
                <w:sz w:val="20"/>
                <w:szCs w:val="20"/>
                <w:vertAlign w:val="baseline"/>
              </w:rPr>
              <w:t>Interventi di sostituzione / installazione di:</w:t>
            </w:r>
          </w:p>
          <w:p w:rsidR="001D0DED" w:rsidRDefault="00B76670">
            <w:pPr>
              <w:widowControl w:val="0"/>
              <w:spacing w:line="240" w:lineRule="auto"/>
              <w:ind w:firstLine="0"/>
              <w:jc w:val="left"/>
              <w:rPr>
                <w:sz w:val="20"/>
                <w:szCs w:val="20"/>
                <w:vertAlign w:val="baseline"/>
              </w:rPr>
            </w:pPr>
            <w:bookmarkStart w:id="88" w:name="_2w5ecyt" w:colFirst="0" w:colLast="0"/>
            <w:bookmarkEnd w:id="88"/>
            <w:r>
              <w:rPr>
                <w:sz w:val="20"/>
                <w:szCs w:val="20"/>
                <w:vertAlign w:val="baseline"/>
              </w:rPr>
              <w:t>- impianti di cogenerazione CAR;</w:t>
            </w:r>
          </w:p>
          <w:p w:rsidR="001D0DED" w:rsidRDefault="00B76670">
            <w:pPr>
              <w:widowControl w:val="0"/>
              <w:spacing w:line="240" w:lineRule="auto"/>
              <w:ind w:firstLine="0"/>
              <w:jc w:val="left"/>
              <w:rPr>
                <w:sz w:val="20"/>
                <w:szCs w:val="20"/>
                <w:vertAlign w:val="baseline"/>
              </w:rPr>
            </w:pPr>
            <w:bookmarkStart w:id="89" w:name="_1baon6m" w:colFirst="0" w:colLast="0"/>
            <w:bookmarkEnd w:id="89"/>
            <w:r>
              <w:rPr>
                <w:sz w:val="20"/>
                <w:szCs w:val="20"/>
                <w:vertAlign w:val="baseline"/>
              </w:rPr>
              <w:t>- altri impianti che prevedono combustione di solidi o produzione di biogas</w:t>
            </w:r>
          </w:p>
        </w:tc>
        <w:tc>
          <w:tcPr>
            <w:tcW w:w="3944" w:type="dxa"/>
            <w:tcBorders>
              <w:top w:val="single" w:sz="8" w:space="0" w:color="000000"/>
              <w:left w:val="single" w:sz="8" w:space="0" w:color="000000"/>
              <w:bottom w:val="single" w:sz="8" w:space="0" w:color="000000"/>
              <w:right w:val="single" w:sz="8" w:space="0" w:color="000000"/>
            </w:tcBorders>
            <w:shd w:val="clear" w:color="auto" w:fill="auto"/>
            <w:vAlign w:val="center"/>
          </w:tcPr>
          <w:p w:rsidR="001D0DED" w:rsidRDefault="00B76670">
            <w:pPr>
              <w:widowControl w:val="0"/>
              <w:spacing w:line="240" w:lineRule="auto"/>
              <w:ind w:firstLine="0"/>
              <w:jc w:val="left"/>
              <w:rPr>
                <w:sz w:val="20"/>
                <w:szCs w:val="20"/>
                <w:vertAlign w:val="baseline"/>
              </w:rPr>
            </w:pPr>
            <w:bookmarkStart w:id="90" w:name="_3vac5uf" w:colFirst="0" w:colLast="0"/>
            <w:bookmarkEnd w:id="90"/>
            <w:r>
              <w:rPr>
                <w:sz w:val="20"/>
                <w:szCs w:val="20"/>
                <w:vertAlign w:val="baseline"/>
              </w:rPr>
              <w:t>il progetto prevede  il ricorso alle BAT atte a conseguire la riduzione, rispetto alla situazione ex ante, oltreché delle emissioni climalteranti, anche delle emissioni inquinanti.</w:t>
            </w:r>
          </w:p>
        </w:tc>
      </w:tr>
    </w:tbl>
    <w:p w:rsidR="001D0DED" w:rsidRDefault="001D0DED">
      <w:pPr>
        <w:spacing w:after="120" w:line="240" w:lineRule="auto"/>
        <w:ind w:firstLine="0"/>
        <w:rPr>
          <w:b/>
          <w:sz w:val="22"/>
          <w:szCs w:val="22"/>
          <w:vertAlign w:val="baseline"/>
        </w:rPr>
      </w:pPr>
    </w:p>
    <w:p w:rsidR="001D0DED" w:rsidRDefault="00B76670">
      <w:pPr>
        <w:spacing w:after="120" w:line="240" w:lineRule="auto"/>
        <w:ind w:firstLine="0"/>
        <w:rPr>
          <w:b/>
          <w:sz w:val="22"/>
          <w:szCs w:val="22"/>
          <w:vertAlign w:val="baseline"/>
        </w:rPr>
      </w:pPr>
      <w:bookmarkStart w:id="91" w:name="_2afmg28" w:colFirst="0" w:colLast="0"/>
      <w:bookmarkEnd w:id="91"/>
      <w:r>
        <w:rPr>
          <w:b/>
          <w:sz w:val="22"/>
          <w:szCs w:val="22"/>
          <w:vertAlign w:val="baseline"/>
        </w:rPr>
        <w:t>Azione II.2ii.2 Promozione dell’utilizzo delle energie rinnovabili nelle imprese.</w:t>
      </w:r>
    </w:p>
    <w:tbl>
      <w:tblPr>
        <w:tblStyle w:val="a0"/>
        <w:tblW w:w="9430" w:type="dxa"/>
        <w:tblInd w:w="-1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911"/>
        <w:gridCol w:w="2799"/>
        <w:gridCol w:w="4720"/>
      </w:tblGrid>
      <w:tr w:rsidR="001D0DED">
        <w:tc>
          <w:tcPr>
            <w:tcW w:w="1911" w:type="dxa"/>
            <w:tcBorders>
              <w:top w:val="single" w:sz="8" w:space="0" w:color="000000"/>
              <w:left w:val="single" w:sz="8" w:space="0" w:color="000000"/>
              <w:bottom w:val="single" w:sz="8" w:space="0" w:color="000000"/>
              <w:right w:val="single" w:sz="8" w:space="0" w:color="000000"/>
            </w:tcBorders>
            <w:shd w:val="clear" w:color="auto" w:fill="auto"/>
            <w:vAlign w:val="center"/>
          </w:tcPr>
          <w:p w:rsidR="001D0DED" w:rsidRDefault="00B76670">
            <w:pPr>
              <w:widowControl w:val="0"/>
              <w:spacing w:line="240" w:lineRule="auto"/>
              <w:ind w:firstLine="0"/>
              <w:jc w:val="left"/>
              <w:rPr>
                <w:b/>
                <w:sz w:val="20"/>
                <w:szCs w:val="20"/>
                <w:vertAlign w:val="baseline"/>
              </w:rPr>
            </w:pPr>
            <w:bookmarkStart w:id="92" w:name="_pkwqa1" w:colFirst="0" w:colLast="0"/>
            <w:bookmarkEnd w:id="92"/>
            <w:r>
              <w:rPr>
                <w:b/>
                <w:sz w:val="20"/>
                <w:szCs w:val="20"/>
                <w:vertAlign w:val="baseline"/>
              </w:rPr>
              <w:t>Obiettivo ambientale</w:t>
            </w:r>
          </w:p>
        </w:tc>
        <w:tc>
          <w:tcPr>
            <w:tcW w:w="2799" w:type="dxa"/>
            <w:tcBorders>
              <w:top w:val="single" w:sz="8" w:space="0" w:color="000000"/>
              <w:left w:val="single" w:sz="8" w:space="0" w:color="000000"/>
              <w:bottom w:val="single" w:sz="8" w:space="0" w:color="000000"/>
              <w:right w:val="single" w:sz="8" w:space="0" w:color="000000"/>
            </w:tcBorders>
            <w:shd w:val="clear" w:color="auto" w:fill="auto"/>
            <w:vAlign w:val="center"/>
          </w:tcPr>
          <w:p w:rsidR="001D0DED" w:rsidRDefault="00B76670">
            <w:pPr>
              <w:widowControl w:val="0"/>
              <w:spacing w:line="240" w:lineRule="auto"/>
              <w:ind w:firstLine="0"/>
              <w:jc w:val="left"/>
              <w:rPr>
                <w:b/>
                <w:sz w:val="20"/>
                <w:szCs w:val="20"/>
                <w:vertAlign w:val="baseline"/>
              </w:rPr>
            </w:pPr>
            <w:bookmarkStart w:id="93" w:name="_39kk8xu" w:colFirst="0" w:colLast="0"/>
            <w:bookmarkEnd w:id="93"/>
            <w:r>
              <w:rPr>
                <w:b/>
                <w:sz w:val="20"/>
                <w:szCs w:val="20"/>
                <w:vertAlign w:val="baseline"/>
              </w:rPr>
              <w:t>Interventi per i quali è necessario eseguire la verifica DNSH</w:t>
            </w:r>
          </w:p>
        </w:tc>
        <w:tc>
          <w:tcPr>
            <w:tcW w:w="47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1D0DED" w:rsidRDefault="00B76670">
            <w:pPr>
              <w:widowControl w:val="0"/>
              <w:spacing w:line="240" w:lineRule="auto"/>
              <w:ind w:firstLine="0"/>
              <w:jc w:val="left"/>
              <w:rPr>
                <w:b/>
                <w:sz w:val="20"/>
                <w:szCs w:val="20"/>
                <w:vertAlign w:val="baseline"/>
              </w:rPr>
            </w:pPr>
            <w:bookmarkStart w:id="94" w:name="_1opuj5n" w:colFirst="0" w:colLast="0"/>
            <w:bookmarkEnd w:id="94"/>
            <w:r>
              <w:rPr>
                <w:b/>
                <w:sz w:val="20"/>
                <w:szCs w:val="20"/>
                <w:vertAlign w:val="baseline"/>
              </w:rPr>
              <w:t>L'impatto prevedibile dell'attività sostenuta dall’Azione su questo obiettivo ambientale è non significativo se:</w:t>
            </w:r>
          </w:p>
        </w:tc>
      </w:tr>
      <w:tr w:rsidR="001D0DED">
        <w:tc>
          <w:tcPr>
            <w:tcW w:w="1911" w:type="dxa"/>
            <w:tcBorders>
              <w:top w:val="single" w:sz="8" w:space="0" w:color="000000"/>
              <w:left w:val="single" w:sz="8" w:space="0" w:color="000000"/>
              <w:bottom w:val="single" w:sz="8" w:space="0" w:color="000000"/>
              <w:right w:val="single" w:sz="8" w:space="0" w:color="000000"/>
            </w:tcBorders>
            <w:shd w:val="clear" w:color="auto" w:fill="auto"/>
            <w:vAlign w:val="center"/>
          </w:tcPr>
          <w:p w:rsidR="001D0DED" w:rsidRDefault="00B76670">
            <w:pPr>
              <w:widowControl w:val="0"/>
              <w:spacing w:line="240" w:lineRule="auto"/>
              <w:ind w:firstLine="0"/>
              <w:jc w:val="left"/>
              <w:rPr>
                <w:sz w:val="20"/>
                <w:szCs w:val="20"/>
                <w:vertAlign w:val="baseline"/>
              </w:rPr>
            </w:pPr>
            <w:bookmarkStart w:id="95" w:name="_48pi1tg" w:colFirst="0" w:colLast="0"/>
            <w:bookmarkEnd w:id="95"/>
            <w:r>
              <w:rPr>
                <w:sz w:val="20"/>
                <w:szCs w:val="20"/>
                <w:vertAlign w:val="baseline"/>
              </w:rPr>
              <w:t>Uso sostenibile e protezione</w:t>
            </w:r>
          </w:p>
          <w:p w:rsidR="001D0DED" w:rsidRDefault="00B76670">
            <w:pPr>
              <w:widowControl w:val="0"/>
              <w:spacing w:line="240" w:lineRule="auto"/>
              <w:ind w:firstLine="0"/>
              <w:jc w:val="left"/>
              <w:rPr>
                <w:sz w:val="20"/>
                <w:szCs w:val="20"/>
                <w:vertAlign w:val="baseline"/>
              </w:rPr>
            </w:pPr>
            <w:bookmarkStart w:id="96" w:name="_2nusc19" w:colFirst="0" w:colLast="0"/>
            <w:bookmarkEnd w:id="96"/>
            <w:r>
              <w:rPr>
                <w:sz w:val="20"/>
                <w:szCs w:val="20"/>
                <w:vertAlign w:val="baseline"/>
              </w:rPr>
              <w:t xml:space="preserve">delle acque e delle </w:t>
            </w:r>
            <w:r>
              <w:rPr>
                <w:sz w:val="20"/>
                <w:szCs w:val="20"/>
                <w:vertAlign w:val="baseline"/>
              </w:rPr>
              <w:lastRenderedPageBreak/>
              <w:t>risorse marine</w:t>
            </w:r>
          </w:p>
        </w:tc>
        <w:tc>
          <w:tcPr>
            <w:tcW w:w="2799" w:type="dxa"/>
            <w:tcBorders>
              <w:top w:val="single" w:sz="8" w:space="0" w:color="000000"/>
              <w:left w:val="single" w:sz="8" w:space="0" w:color="000000"/>
              <w:bottom w:val="single" w:sz="8" w:space="0" w:color="000000"/>
              <w:right w:val="single" w:sz="8" w:space="0" w:color="000000"/>
            </w:tcBorders>
            <w:shd w:val="clear" w:color="auto" w:fill="auto"/>
            <w:vAlign w:val="center"/>
          </w:tcPr>
          <w:p w:rsidR="001D0DED" w:rsidRDefault="00B76670">
            <w:pPr>
              <w:widowControl w:val="0"/>
              <w:spacing w:line="240" w:lineRule="auto"/>
              <w:ind w:firstLine="0"/>
              <w:jc w:val="left"/>
              <w:rPr>
                <w:sz w:val="20"/>
                <w:szCs w:val="20"/>
                <w:vertAlign w:val="baseline"/>
              </w:rPr>
            </w:pPr>
            <w:bookmarkStart w:id="97" w:name="_1302m92" w:colFirst="0" w:colLast="0"/>
            <w:bookmarkEnd w:id="97"/>
            <w:r>
              <w:rPr>
                <w:sz w:val="20"/>
                <w:szCs w:val="20"/>
                <w:vertAlign w:val="baseline"/>
              </w:rPr>
              <w:lastRenderedPageBreak/>
              <w:t>Installazione di impianti:</w:t>
            </w:r>
          </w:p>
          <w:p w:rsidR="001D0DED" w:rsidRDefault="00B76670">
            <w:pPr>
              <w:widowControl w:val="0"/>
              <w:spacing w:line="240" w:lineRule="auto"/>
              <w:ind w:firstLine="0"/>
              <w:jc w:val="left"/>
              <w:rPr>
                <w:sz w:val="20"/>
                <w:szCs w:val="20"/>
                <w:vertAlign w:val="baseline"/>
              </w:rPr>
            </w:pPr>
            <w:bookmarkStart w:id="98" w:name="_3mzq4wv" w:colFirst="0" w:colLast="0"/>
            <w:bookmarkEnd w:id="98"/>
            <w:r>
              <w:rPr>
                <w:sz w:val="20"/>
                <w:szCs w:val="20"/>
                <w:vertAlign w:val="baseline"/>
              </w:rPr>
              <w:t>- geotermici;</w:t>
            </w:r>
          </w:p>
          <w:p w:rsidR="001D0DED" w:rsidRDefault="00B76670">
            <w:pPr>
              <w:widowControl w:val="0"/>
              <w:spacing w:line="240" w:lineRule="auto"/>
              <w:ind w:firstLine="0"/>
              <w:jc w:val="left"/>
              <w:rPr>
                <w:sz w:val="20"/>
                <w:szCs w:val="20"/>
                <w:vertAlign w:val="baseline"/>
              </w:rPr>
            </w:pPr>
            <w:bookmarkStart w:id="99" w:name="_2250f4o" w:colFirst="0" w:colLast="0"/>
            <w:bookmarkEnd w:id="99"/>
            <w:r>
              <w:rPr>
                <w:sz w:val="20"/>
                <w:szCs w:val="20"/>
                <w:vertAlign w:val="baseline"/>
              </w:rPr>
              <w:lastRenderedPageBreak/>
              <w:t>- idroelettrici</w:t>
            </w:r>
          </w:p>
        </w:tc>
        <w:tc>
          <w:tcPr>
            <w:tcW w:w="47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1D0DED" w:rsidRDefault="00B76670">
            <w:pPr>
              <w:widowControl w:val="0"/>
              <w:spacing w:line="240" w:lineRule="auto"/>
              <w:ind w:firstLine="0"/>
              <w:jc w:val="left"/>
              <w:rPr>
                <w:sz w:val="20"/>
                <w:szCs w:val="20"/>
                <w:vertAlign w:val="baseline"/>
              </w:rPr>
            </w:pPr>
            <w:bookmarkStart w:id="100" w:name="_haapch" w:colFirst="0" w:colLast="0"/>
            <w:bookmarkEnd w:id="100"/>
            <w:r>
              <w:rPr>
                <w:sz w:val="20"/>
                <w:szCs w:val="20"/>
                <w:vertAlign w:val="baseline"/>
              </w:rPr>
              <w:lastRenderedPageBreak/>
              <w:t>il progetto prevede l’utilizzo di tecnologie rispondenti alla legislazione vigente che impone la tutela dei corpi idrici superficiali e sotterranei</w:t>
            </w:r>
          </w:p>
        </w:tc>
      </w:tr>
      <w:tr w:rsidR="001D0DED">
        <w:tc>
          <w:tcPr>
            <w:tcW w:w="1911" w:type="dxa"/>
            <w:tcBorders>
              <w:top w:val="single" w:sz="8" w:space="0" w:color="000000"/>
              <w:left w:val="single" w:sz="8" w:space="0" w:color="000000"/>
              <w:bottom w:val="single" w:sz="8" w:space="0" w:color="000000"/>
              <w:right w:val="single" w:sz="8" w:space="0" w:color="000000"/>
            </w:tcBorders>
            <w:shd w:val="clear" w:color="auto" w:fill="auto"/>
            <w:vAlign w:val="center"/>
          </w:tcPr>
          <w:p w:rsidR="001D0DED" w:rsidRDefault="00B76670">
            <w:pPr>
              <w:widowControl w:val="0"/>
              <w:spacing w:line="240" w:lineRule="auto"/>
              <w:ind w:firstLine="0"/>
              <w:jc w:val="left"/>
              <w:rPr>
                <w:sz w:val="20"/>
                <w:szCs w:val="20"/>
                <w:vertAlign w:val="baseline"/>
              </w:rPr>
            </w:pPr>
            <w:bookmarkStart w:id="101" w:name="_319y80a" w:colFirst="0" w:colLast="0"/>
            <w:bookmarkEnd w:id="101"/>
            <w:r>
              <w:rPr>
                <w:sz w:val="20"/>
                <w:szCs w:val="20"/>
                <w:vertAlign w:val="baseline"/>
              </w:rPr>
              <w:lastRenderedPageBreak/>
              <w:t>Economia circolare, compresi</w:t>
            </w:r>
          </w:p>
          <w:p w:rsidR="001D0DED" w:rsidRDefault="00B76670">
            <w:pPr>
              <w:widowControl w:val="0"/>
              <w:spacing w:line="240" w:lineRule="auto"/>
              <w:ind w:firstLine="0"/>
              <w:jc w:val="left"/>
              <w:rPr>
                <w:sz w:val="20"/>
                <w:szCs w:val="20"/>
                <w:vertAlign w:val="baseline"/>
              </w:rPr>
            </w:pPr>
            <w:bookmarkStart w:id="102" w:name="_1gf8i83" w:colFirst="0" w:colLast="0"/>
            <w:bookmarkEnd w:id="102"/>
            <w:r>
              <w:rPr>
                <w:sz w:val="20"/>
                <w:szCs w:val="20"/>
                <w:vertAlign w:val="baseline"/>
              </w:rPr>
              <w:t>la prevenzione e il riciclaggio dei</w:t>
            </w:r>
          </w:p>
          <w:p w:rsidR="001D0DED" w:rsidRDefault="00B76670">
            <w:pPr>
              <w:widowControl w:val="0"/>
              <w:spacing w:line="240" w:lineRule="auto"/>
              <w:ind w:firstLine="0"/>
              <w:jc w:val="left"/>
              <w:rPr>
                <w:sz w:val="20"/>
                <w:szCs w:val="20"/>
                <w:vertAlign w:val="baseline"/>
              </w:rPr>
            </w:pPr>
            <w:bookmarkStart w:id="103" w:name="_40ew0vw" w:colFirst="0" w:colLast="0"/>
            <w:bookmarkEnd w:id="103"/>
            <w:r>
              <w:rPr>
                <w:sz w:val="20"/>
                <w:szCs w:val="20"/>
                <w:vertAlign w:val="baseline"/>
              </w:rPr>
              <w:t>rifiuti</w:t>
            </w:r>
          </w:p>
        </w:tc>
        <w:tc>
          <w:tcPr>
            <w:tcW w:w="2799" w:type="dxa"/>
            <w:tcBorders>
              <w:top w:val="single" w:sz="8" w:space="0" w:color="000000"/>
              <w:left w:val="single" w:sz="8" w:space="0" w:color="000000"/>
              <w:bottom w:val="single" w:sz="8" w:space="0" w:color="000000"/>
              <w:right w:val="single" w:sz="8" w:space="0" w:color="000000"/>
            </w:tcBorders>
            <w:shd w:val="clear" w:color="auto" w:fill="auto"/>
            <w:vAlign w:val="center"/>
          </w:tcPr>
          <w:p w:rsidR="001D0DED" w:rsidRDefault="00B76670">
            <w:pPr>
              <w:widowControl w:val="0"/>
              <w:spacing w:line="240" w:lineRule="auto"/>
              <w:ind w:firstLine="0"/>
              <w:jc w:val="left"/>
              <w:rPr>
                <w:sz w:val="20"/>
                <w:szCs w:val="20"/>
                <w:vertAlign w:val="baseline"/>
              </w:rPr>
            </w:pPr>
            <w:bookmarkStart w:id="104" w:name="_2fk6b3p" w:colFirst="0" w:colLast="0"/>
            <w:bookmarkEnd w:id="104"/>
            <w:r>
              <w:rPr>
                <w:sz w:val="20"/>
                <w:szCs w:val="20"/>
                <w:vertAlign w:val="baseline"/>
              </w:rPr>
              <w:t>Interventi che prevedono:</w:t>
            </w:r>
          </w:p>
          <w:p w:rsidR="001D0DED" w:rsidRDefault="00B76670">
            <w:pPr>
              <w:widowControl w:val="0"/>
              <w:spacing w:line="240" w:lineRule="auto"/>
              <w:ind w:firstLine="0"/>
              <w:jc w:val="left"/>
              <w:rPr>
                <w:sz w:val="20"/>
                <w:szCs w:val="20"/>
                <w:vertAlign w:val="baseline"/>
              </w:rPr>
            </w:pPr>
            <w:bookmarkStart w:id="105" w:name="_upglbi" w:colFirst="0" w:colLast="0"/>
            <w:bookmarkEnd w:id="105"/>
            <w:r>
              <w:rPr>
                <w:sz w:val="20"/>
                <w:szCs w:val="20"/>
                <w:vertAlign w:val="baseline"/>
              </w:rPr>
              <w:t>- l’installazione di impianti di produzione di energia rinnovabile;</w:t>
            </w:r>
          </w:p>
          <w:p w:rsidR="001D0DED" w:rsidRDefault="00B76670">
            <w:pPr>
              <w:widowControl w:val="0"/>
              <w:spacing w:line="240" w:lineRule="auto"/>
              <w:ind w:firstLine="0"/>
              <w:jc w:val="left"/>
              <w:rPr>
                <w:sz w:val="20"/>
                <w:szCs w:val="20"/>
                <w:vertAlign w:val="baseline"/>
              </w:rPr>
            </w:pPr>
            <w:bookmarkStart w:id="106" w:name="_3ep43zb" w:colFirst="0" w:colLast="0"/>
            <w:bookmarkEnd w:id="106"/>
            <w:r>
              <w:rPr>
                <w:sz w:val="20"/>
                <w:szCs w:val="20"/>
                <w:vertAlign w:val="baseline"/>
              </w:rPr>
              <w:t>- una fase di cantiere e/o la dismissione di impianti o parti di impianto da destinare allo smaltimento</w:t>
            </w:r>
          </w:p>
        </w:tc>
        <w:tc>
          <w:tcPr>
            <w:tcW w:w="47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1D0DED" w:rsidRDefault="00B76670">
            <w:pPr>
              <w:widowControl w:val="0"/>
              <w:spacing w:line="240" w:lineRule="auto"/>
              <w:ind w:firstLine="0"/>
              <w:jc w:val="left"/>
              <w:rPr>
                <w:sz w:val="20"/>
                <w:szCs w:val="20"/>
                <w:vertAlign w:val="baseline"/>
              </w:rPr>
            </w:pPr>
            <w:bookmarkStart w:id="107" w:name="_1tuee74" w:colFirst="0" w:colLast="0"/>
            <w:bookmarkEnd w:id="107"/>
            <w:r>
              <w:rPr>
                <w:sz w:val="20"/>
                <w:szCs w:val="20"/>
                <w:vertAlign w:val="baseline"/>
              </w:rPr>
              <w:t>- le apparecchiature per la produzione di energia rinnovabile scelte in progetto  hanno specifiche tecniche in termini di durabilità, riparabilità e riciclabilità; in particolare, i rischi  che derivano dalla produzione e dalla gestione del fine vita degli impianti fotovoltaici e dei suoi componenti / materiali sono da associare all'approvvigionamento / produzione di materiali e componenti del fotovoltaico. I pannelli fotovoltaici e i componenti associati scelti in progetto garantiscono una lunga durata, facilità di smontaggio, rinnovo e riciclaggio in linea con la "Fabbricazione di apparecchiature per l'energia rinnovabile" e assicurano la riparabilità dell'impianto solare fotovoltaico grazie all'accessibilità e intercambiabilità dei componenti;</w:t>
            </w:r>
          </w:p>
          <w:p w:rsidR="001D0DED" w:rsidRDefault="00B76670">
            <w:pPr>
              <w:widowControl w:val="0"/>
              <w:spacing w:line="240" w:lineRule="auto"/>
              <w:ind w:firstLine="0"/>
              <w:jc w:val="left"/>
              <w:rPr>
                <w:sz w:val="20"/>
                <w:szCs w:val="20"/>
                <w:vertAlign w:val="baseline"/>
              </w:rPr>
            </w:pPr>
            <w:bookmarkStart w:id="108" w:name="_4du1wux" w:colFirst="0" w:colLast="0"/>
            <w:bookmarkEnd w:id="108"/>
            <w:r>
              <w:rPr>
                <w:sz w:val="20"/>
                <w:szCs w:val="20"/>
                <w:vertAlign w:val="baseline"/>
              </w:rPr>
              <w:t>- laddove è prevista la sostituzione delle coperture, almeno l'80% (in peso) dei rifiuti non pericolosi da costruzione e demolizione (escluso il materiale naturale definito nella categoria 17 05 04) generati in cantiere sono preparati per il riutilizzo / riciclaggio / altro recupero di materiale, comprese le operazioni di riempimento che utilizzano rifiuti in sostituzione di altri materiali</w:t>
            </w:r>
          </w:p>
        </w:tc>
      </w:tr>
      <w:tr w:rsidR="001D0DED">
        <w:tc>
          <w:tcPr>
            <w:tcW w:w="1911" w:type="dxa"/>
            <w:tcBorders>
              <w:top w:val="single" w:sz="8" w:space="0" w:color="000000"/>
              <w:left w:val="single" w:sz="8" w:space="0" w:color="000000"/>
              <w:bottom w:val="single" w:sz="8" w:space="0" w:color="000000"/>
              <w:right w:val="single" w:sz="8" w:space="0" w:color="000000"/>
            </w:tcBorders>
            <w:shd w:val="clear" w:color="auto" w:fill="auto"/>
            <w:vAlign w:val="center"/>
          </w:tcPr>
          <w:p w:rsidR="001D0DED" w:rsidRDefault="00B76670">
            <w:pPr>
              <w:widowControl w:val="0"/>
              <w:spacing w:line="240" w:lineRule="auto"/>
              <w:ind w:firstLine="0"/>
              <w:jc w:val="left"/>
              <w:rPr>
                <w:sz w:val="20"/>
                <w:szCs w:val="20"/>
                <w:vertAlign w:val="baseline"/>
              </w:rPr>
            </w:pPr>
            <w:bookmarkStart w:id="109" w:name="_2szc72q" w:colFirst="0" w:colLast="0"/>
            <w:bookmarkEnd w:id="109"/>
            <w:r>
              <w:rPr>
                <w:sz w:val="20"/>
                <w:szCs w:val="20"/>
                <w:vertAlign w:val="baseline"/>
              </w:rPr>
              <w:t>Prevenzione e riduzione</w:t>
            </w:r>
          </w:p>
          <w:p w:rsidR="001D0DED" w:rsidRDefault="00B76670">
            <w:pPr>
              <w:widowControl w:val="0"/>
              <w:spacing w:line="240" w:lineRule="auto"/>
              <w:ind w:firstLine="0"/>
              <w:jc w:val="left"/>
              <w:rPr>
                <w:sz w:val="20"/>
                <w:szCs w:val="20"/>
                <w:vertAlign w:val="baseline"/>
              </w:rPr>
            </w:pPr>
            <w:bookmarkStart w:id="110" w:name="_184mhaj" w:colFirst="0" w:colLast="0"/>
            <w:bookmarkEnd w:id="110"/>
            <w:r>
              <w:rPr>
                <w:sz w:val="20"/>
                <w:szCs w:val="20"/>
                <w:vertAlign w:val="baseline"/>
              </w:rPr>
              <w:t>dell'inquinamento dell'aria, dell'acqua o del suolo.</w:t>
            </w:r>
          </w:p>
        </w:tc>
        <w:tc>
          <w:tcPr>
            <w:tcW w:w="2799" w:type="dxa"/>
            <w:tcBorders>
              <w:top w:val="single" w:sz="8" w:space="0" w:color="000000"/>
              <w:left w:val="single" w:sz="8" w:space="0" w:color="000000"/>
              <w:bottom w:val="single" w:sz="8" w:space="0" w:color="000000"/>
              <w:right w:val="single" w:sz="8" w:space="0" w:color="000000"/>
            </w:tcBorders>
            <w:shd w:val="clear" w:color="auto" w:fill="auto"/>
            <w:vAlign w:val="center"/>
          </w:tcPr>
          <w:p w:rsidR="001D0DED" w:rsidRDefault="00B76670">
            <w:pPr>
              <w:widowControl w:val="0"/>
              <w:spacing w:line="240" w:lineRule="auto"/>
              <w:ind w:firstLine="0"/>
              <w:jc w:val="left"/>
              <w:rPr>
                <w:sz w:val="20"/>
                <w:szCs w:val="20"/>
                <w:vertAlign w:val="baseline"/>
              </w:rPr>
            </w:pPr>
            <w:bookmarkStart w:id="111" w:name="_3s49zyc" w:colFirst="0" w:colLast="0"/>
            <w:bookmarkEnd w:id="111"/>
            <w:r>
              <w:rPr>
                <w:sz w:val="20"/>
                <w:szCs w:val="20"/>
                <w:vertAlign w:val="baseline"/>
              </w:rPr>
              <w:t>Interventi di sostituzione/installazione di:</w:t>
            </w:r>
          </w:p>
          <w:p w:rsidR="001D0DED" w:rsidRDefault="00B76670">
            <w:pPr>
              <w:widowControl w:val="0"/>
              <w:spacing w:line="240" w:lineRule="auto"/>
              <w:ind w:firstLine="0"/>
              <w:jc w:val="left"/>
              <w:rPr>
                <w:sz w:val="20"/>
                <w:szCs w:val="20"/>
                <w:vertAlign w:val="baseline"/>
              </w:rPr>
            </w:pPr>
            <w:bookmarkStart w:id="112" w:name="_279ka65" w:colFirst="0" w:colLast="0"/>
            <w:bookmarkEnd w:id="112"/>
            <w:r>
              <w:rPr>
                <w:sz w:val="20"/>
                <w:szCs w:val="20"/>
                <w:vertAlign w:val="baseline"/>
              </w:rPr>
              <w:t>- impianti di cogenerazione CAR alimentati a biomasse/biogas;</w:t>
            </w:r>
          </w:p>
          <w:p w:rsidR="001D0DED" w:rsidRDefault="00B76670">
            <w:pPr>
              <w:widowControl w:val="0"/>
              <w:spacing w:line="240" w:lineRule="auto"/>
              <w:ind w:firstLine="0"/>
              <w:jc w:val="left"/>
              <w:rPr>
                <w:sz w:val="20"/>
                <w:szCs w:val="20"/>
                <w:vertAlign w:val="baseline"/>
              </w:rPr>
            </w:pPr>
            <w:bookmarkStart w:id="113" w:name="_meukdy" w:colFirst="0" w:colLast="0"/>
            <w:bookmarkEnd w:id="113"/>
            <w:r>
              <w:rPr>
                <w:sz w:val="20"/>
                <w:szCs w:val="20"/>
                <w:vertAlign w:val="baseline"/>
              </w:rPr>
              <w:t>- altri impianti che prevedono combustione di solidi o produzione di biogas.</w:t>
            </w:r>
          </w:p>
        </w:tc>
        <w:tc>
          <w:tcPr>
            <w:tcW w:w="4720" w:type="dxa"/>
            <w:tcBorders>
              <w:top w:val="single" w:sz="8" w:space="0" w:color="000000"/>
              <w:left w:val="single" w:sz="8" w:space="0" w:color="000000"/>
              <w:bottom w:val="single" w:sz="8" w:space="0" w:color="000000"/>
              <w:right w:val="single" w:sz="8" w:space="0" w:color="000000"/>
            </w:tcBorders>
            <w:shd w:val="clear" w:color="auto" w:fill="auto"/>
            <w:vAlign w:val="center"/>
          </w:tcPr>
          <w:p w:rsidR="001D0DED" w:rsidRDefault="00B76670">
            <w:pPr>
              <w:widowControl w:val="0"/>
              <w:spacing w:line="240" w:lineRule="auto"/>
              <w:ind w:firstLine="0"/>
              <w:jc w:val="left"/>
              <w:rPr>
                <w:sz w:val="20"/>
                <w:szCs w:val="20"/>
                <w:vertAlign w:val="baseline"/>
              </w:rPr>
            </w:pPr>
            <w:bookmarkStart w:id="114" w:name="_36ei31r" w:colFirst="0" w:colLast="0"/>
            <w:bookmarkEnd w:id="114"/>
            <w:r>
              <w:rPr>
                <w:sz w:val="20"/>
                <w:szCs w:val="20"/>
                <w:vertAlign w:val="baseline"/>
              </w:rPr>
              <w:t>il progetto è conforme ai piani di riduzione dell'inquinamento vigenti a livello mondiale, nazionale, regionale o locale, ovvero prevede il ricorso alle BAT utili alla riduzione degli inquinanti atmosferici ed all’abbattimento al camino di eventuali residui inquinanti.</w:t>
            </w:r>
          </w:p>
        </w:tc>
      </w:tr>
    </w:tbl>
    <w:p w:rsidR="001D0DED" w:rsidRDefault="001D0DED">
      <w:pPr>
        <w:keepNext/>
        <w:spacing w:after="120"/>
        <w:ind w:left="574" w:firstLine="0"/>
        <w:rPr>
          <w:b/>
          <w:vertAlign w:val="baseline"/>
        </w:rPr>
      </w:pPr>
    </w:p>
    <w:p w:rsidR="001D0DED" w:rsidRPr="006A7F4B" w:rsidRDefault="00B76670" w:rsidP="006A7F4B">
      <w:pPr>
        <w:pStyle w:val="Titolo2"/>
        <w:numPr>
          <w:ilvl w:val="1"/>
          <w:numId w:val="12"/>
        </w:numPr>
        <w:rPr>
          <w:vertAlign w:val="baseline"/>
        </w:rPr>
      </w:pPr>
      <w:bookmarkStart w:id="115" w:name="_1ljsd9k" w:colFirst="0" w:colLast="0"/>
      <w:bookmarkStart w:id="116" w:name="_Toc164672929"/>
      <w:bookmarkEnd w:id="115"/>
      <w:r w:rsidRPr="006A7F4B">
        <w:rPr>
          <w:vertAlign w:val="baseline"/>
        </w:rPr>
        <w:t>Contributo alla Strategia Regionale per lo Sviluppo Sostenibile</w:t>
      </w:r>
      <w:bookmarkEnd w:id="116"/>
    </w:p>
    <w:p w:rsidR="001D0DED" w:rsidRPr="006A7F4B" w:rsidRDefault="00B76670">
      <w:pPr>
        <w:spacing w:after="120" w:line="240" w:lineRule="auto"/>
        <w:ind w:hanging="2"/>
        <w:rPr>
          <w:sz w:val="22"/>
          <w:vertAlign w:val="baseline"/>
        </w:rPr>
      </w:pPr>
      <w:bookmarkStart w:id="117" w:name="_45jfvxd" w:colFirst="0" w:colLast="0"/>
      <w:bookmarkEnd w:id="117"/>
      <w:r w:rsidRPr="006A7F4B">
        <w:rPr>
          <w:sz w:val="22"/>
          <w:vertAlign w:val="baseline"/>
        </w:rPr>
        <w:t>Breve descrizione di come l’investimento proposto contribuisce a:</w:t>
      </w:r>
    </w:p>
    <w:p w:rsidR="001D0DED" w:rsidRPr="006A7F4B" w:rsidRDefault="00B76670" w:rsidP="006A7F4B">
      <w:pPr>
        <w:pStyle w:val="Paragrafoelenco"/>
        <w:numPr>
          <w:ilvl w:val="0"/>
          <w:numId w:val="16"/>
        </w:numPr>
        <w:spacing w:after="120" w:line="240" w:lineRule="auto"/>
        <w:rPr>
          <w:sz w:val="22"/>
          <w:vertAlign w:val="baseline"/>
        </w:rPr>
      </w:pPr>
      <w:bookmarkStart w:id="118" w:name="_2koq656" w:colFirst="0" w:colLast="0"/>
      <w:bookmarkEnd w:id="118"/>
      <w:r w:rsidRPr="006A7F4B">
        <w:rPr>
          <w:sz w:val="22"/>
          <w:vertAlign w:val="baseline"/>
        </w:rPr>
        <w:t>MAS 2.A - Promuovere le misure di efficienza energetica e/o</w:t>
      </w:r>
    </w:p>
    <w:p w:rsidR="001D0DED" w:rsidRPr="006A7F4B" w:rsidRDefault="00B76670" w:rsidP="006A7F4B">
      <w:pPr>
        <w:pStyle w:val="Paragrafoelenco"/>
        <w:numPr>
          <w:ilvl w:val="0"/>
          <w:numId w:val="16"/>
        </w:numPr>
        <w:spacing w:after="120" w:line="240" w:lineRule="auto"/>
        <w:rPr>
          <w:sz w:val="22"/>
          <w:vertAlign w:val="baseline"/>
        </w:rPr>
      </w:pPr>
      <w:bookmarkStart w:id="119" w:name="_zu0gcz" w:colFirst="0" w:colLast="0"/>
      <w:bookmarkEnd w:id="119"/>
      <w:r w:rsidRPr="006A7F4B">
        <w:rPr>
          <w:sz w:val="22"/>
          <w:vertAlign w:val="baseline"/>
        </w:rPr>
        <w:t>MAS 2.B: Promuovere le energie rinnovabili e sviluppare sistemi, reti e impianti di stoccaggio energetici intelligenti a livello locale.</w:t>
      </w:r>
    </w:p>
    <w:p w:rsidR="001D0DED" w:rsidRDefault="001D0DED">
      <w:pPr>
        <w:spacing w:after="120" w:line="240" w:lineRule="auto"/>
        <w:ind w:hanging="2"/>
        <w:rPr>
          <w:vertAlign w:val="baseline"/>
        </w:rPr>
      </w:pPr>
    </w:p>
    <w:p w:rsidR="001D0DED" w:rsidRPr="006A7F4B" w:rsidRDefault="00B76670" w:rsidP="006A7F4B">
      <w:pPr>
        <w:pStyle w:val="Titolo2"/>
        <w:numPr>
          <w:ilvl w:val="1"/>
          <w:numId w:val="12"/>
        </w:numPr>
        <w:rPr>
          <w:vertAlign w:val="baseline"/>
        </w:rPr>
      </w:pPr>
      <w:bookmarkStart w:id="120" w:name="_3jtnz0s" w:colFirst="0" w:colLast="0"/>
      <w:bookmarkStart w:id="121" w:name="_Toc164672930"/>
      <w:bookmarkEnd w:id="120"/>
      <w:r w:rsidRPr="006A7F4B">
        <w:rPr>
          <w:vertAlign w:val="baseline"/>
        </w:rPr>
        <w:t>Coerenza del progetto con la Strategia EUSALP</w:t>
      </w:r>
      <w:bookmarkEnd w:id="121"/>
    </w:p>
    <w:p w:rsidR="001D0DED" w:rsidRPr="006A7F4B" w:rsidRDefault="00B76670">
      <w:pPr>
        <w:spacing w:after="120" w:line="240" w:lineRule="auto"/>
        <w:ind w:hanging="2"/>
        <w:rPr>
          <w:sz w:val="22"/>
          <w:highlight w:val="white"/>
          <w:vertAlign w:val="baseline"/>
        </w:rPr>
      </w:pPr>
      <w:r w:rsidRPr="006A7F4B">
        <w:rPr>
          <w:sz w:val="22"/>
          <w:highlight w:val="white"/>
          <w:vertAlign w:val="baseline"/>
        </w:rPr>
        <w:t>Breve descrizione di come l’investimento proposto contribuisce alla promozione dell’efficienza energetica e della produzione e utilizzo di energia rinnovabile locale nella Regione alpina,  nel settore privato. L’azione mira a sostenere una significativa riduzione del consumo energetico nel settore dell’edilizia abitativa e della mobilità, nonché nelle piccole e medie imprese. L’azione promuove sistemi di gestione e monitoraggio dell’energia a diversi livelli.</w:t>
      </w:r>
    </w:p>
    <w:p w:rsidR="006A7F4B" w:rsidRDefault="00B76670" w:rsidP="006A7F4B">
      <w:pPr>
        <w:spacing w:after="120" w:line="240" w:lineRule="auto"/>
        <w:ind w:hanging="2"/>
        <w:jc w:val="left"/>
        <w:rPr>
          <w:sz w:val="22"/>
          <w:highlight w:val="white"/>
          <w:vertAlign w:val="baseline"/>
        </w:rPr>
      </w:pPr>
      <w:r w:rsidRPr="006A7F4B">
        <w:rPr>
          <w:sz w:val="22"/>
          <w:highlight w:val="white"/>
          <w:vertAlign w:val="baseline"/>
        </w:rPr>
        <w:t>Maggiori approfondimenti al seguente link:</w:t>
      </w:r>
    </w:p>
    <w:p w:rsidR="006A7F4B" w:rsidRPr="006A7F4B" w:rsidRDefault="006A7F4B" w:rsidP="006A7F4B">
      <w:pPr>
        <w:spacing w:after="120" w:line="240" w:lineRule="auto"/>
        <w:ind w:hanging="2"/>
        <w:jc w:val="left"/>
        <w:rPr>
          <w:color w:val="0070C0"/>
          <w:sz w:val="22"/>
          <w:highlight w:val="white"/>
          <w:vertAlign w:val="baseline"/>
        </w:rPr>
        <w:sectPr w:rsidR="006A7F4B" w:rsidRPr="006A7F4B" w:rsidSect="006A7F4B">
          <w:headerReference w:type="default" r:id="rId11"/>
          <w:footerReference w:type="default" r:id="rId12"/>
          <w:pgSz w:w="11906" w:h="16838"/>
          <w:pgMar w:top="1392" w:right="1134" w:bottom="1134" w:left="1134" w:header="0" w:footer="418" w:gutter="0"/>
          <w:pgNumType w:start="1"/>
          <w:cols w:space="720"/>
        </w:sectPr>
      </w:pPr>
      <w:r w:rsidRPr="006A7F4B">
        <w:rPr>
          <w:color w:val="0070C0"/>
          <w:sz w:val="22"/>
          <w:vertAlign w:val="baseline"/>
        </w:rPr>
        <w:t>https://www.regione.piemonte.it/web/amministrazione/organizzazione/regione-piemonte-bruxelles/strategia-macroregionale-alpina-eusalp</w:t>
      </w:r>
      <w:r w:rsidR="00B76670" w:rsidRPr="006A7F4B">
        <w:rPr>
          <w:color w:val="0070C0"/>
          <w:sz w:val="22"/>
          <w:highlight w:val="white"/>
          <w:vertAlign w:val="baseline"/>
        </w:rPr>
        <w:t xml:space="preserve"> </w:t>
      </w:r>
    </w:p>
    <w:p w:rsidR="00414BA5" w:rsidRDefault="00B76670" w:rsidP="006A7F4B">
      <w:pPr>
        <w:pStyle w:val="Titolo1"/>
        <w:numPr>
          <w:ilvl w:val="0"/>
          <w:numId w:val="12"/>
        </w:numPr>
        <w:ind w:left="426" w:hanging="426"/>
        <w:jc w:val="both"/>
        <w:rPr>
          <w:vertAlign w:val="baseline"/>
        </w:rPr>
      </w:pPr>
      <w:bookmarkStart w:id="122" w:name="_1yyy98l" w:colFirst="0" w:colLast="0"/>
      <w:bookmarkStart w:id="123" w:name="_Toc164672931"/>
      <w:bookmarkEnd w:id="122"/>
      <w:r w:rsidRPr="006A7F4B">
        <w:rPr>
          <w:vertAlign w:val="baseline"/>
        </w:rPr>
        <w:lastRenderedPageBreak/>
        <w:t>REQUISITI ENERGETICI, AMBIENTALI ED ECONOMICI DELL’INTERVENTO</w:t>
      </w:r>
      <w:bookmarkEnd w:id="123"/>
      <w:r w:rsidRPr="006A7F4B">
        <w:rPr>
          <w:vertAlign w:val="baseline"/>
        </w:rPr>
        <w:t xml:space="preserve"> </w:t>
      </w:r>
    </w:p>
    <w:p w:rsidR="001D0DED" w:rsidRPr="006A7F4B" w:rsidRDefault="00B76670" w:rsidP="00414BA5">
      <w:pPr>
        <w:rPr>
          <w:vertAlign w:val="baseline"/>
        </w:rPr>
      </w:pPr>
      <w:r w:rsidRPr="006A7F4B">
        <w:rPr>
          <w:vertAlign w:val="baseline"/>
        </w:rPr>
        <w:t>(utile per la valutazione a punteggio)</w:t>
      </w:r>
    </w:p>
    <w:p w:rsidR="003647A9" w:rsidRPr="00AA03AE" w:rsidRDefault="003647A9" w:rsidP="00AA03AE">
      <w:pPr>
        <w:widowControl w:val="0"/>
        <w:shd w:val="clear" w:color="auto" w:fill="C2D69B" w:themeFill="accent3" w:themeFillTint="99"/>
        <w:spacing w:after="120" w:line="240" w:lineRule="auto"/>
        <w:ind w:firstLine="0"/>
        <w:rPr>
          <w:b/>
          <w:u w:val="single"/>
        </w:rPr>
      </w:pPr>
      <w:r w:rsidRPr="00AA03AE">
        <w:rPr>
          <w:b/>
          <w:sz w:val="22"/>
          <w:szCs w:val="22"/>
          <w:vertAlign w:val="baseline"/>
        </w:rPr>
        <w:t xml:space="preserve">Per ogni singolo intervento proposto i risultati energetici ed emissivi devono essere </w:t>
      </w:r>
      <w:r w:rsidRPr="00AA03AE">
        <w:rPr>
          <w:b/>
          <w:color w:val="000000"/>
          <w:sz w:val="22"/>
          <w:szCs w:val="22"/>
          <w:vertAlign w:val="baseline"/>
        </w:rPr>
        <w:t>giustificati analiticamente</w:t>
      </w:r>
      <w:r w:rsidRPr="00AA03AE">
        <w:rPr>
          <w:b/>
          <w:sz w:val="22"/>
          <w:szCs w:val="22"/>
          <w:vertAlign w:val="baseline"/>
        </w:rPr>
        <w:t xml:space="preserve"> e sviluppati mediante calcoli, elaborazioni, schemi, etc., ad un livello di dettaglio tale da poter essere analizzati dal Comitato Tecnico di Valutazione: </w:t>
      </w:r>
      <w:r w:rsidRPr="00AA03AE">
        <w:rPr>
          <w:b/>
          <w:sz w:val="22"/>
          <w:szCs w:val="22"/>
          <w:u w:val="single"/>
          <w:vertAlign w:val="baseline"/>
        </w:rPr>
        <w:t xml:space="preserve">essi devono riferirsi esclusivamente agli interventi proposti, evidenziando la situazione </w:t>
      </w:r>
      <w:proofErr w:type="spellStart"/>
      <w:r w:rsidRPr="00AA03AE">
        <w:rPr>
          <w:b/>
          <w:sz w:val="22"/>
          <w:szCs w:val="22"/>
          <w:u w:val="single"/>
          <w:vertAlign w:val="baseline"/>
        </w:rPr>
        <w:t>pre</w:t>
      </w:r>
      <w:proofErr w:type="spellEnd"/>
      <w:r w:rsidRPr="00AA03AE">
        <w:rPr>
          <w:b/>
          <w:sz w:val="22"/>
          <w:szCs w:val="22"/>
          <w:u w:val="single"/>
          <w:vertAlign w:val="baseline"/>
        </w:rPr>
        <w:t xml:space="preserve"> e post intervento, e non riferirsi meramente ai consumi generali dell’azienda.</w:t>
      </w:r>
    </w:p>
    <w:p w:rsidR="003647A9" w:rsidRDefault="003647A9" w:rsidP="003647A9">
      <w:pPr>
        <w:keepNext/>
        <w:pBdr>
          <w:top w:val="nil"/>
          <w:left w:val="nil"/>
          <w:bottom w:val="nil"/>
          <w:right w:val="nil"/>
          <w:between w:val="nil"/>
        </w:pBdr>
        <w:spacing w:before="60"/>
        <w:ind w:firstLine="0"/>
        <w:rPr>
          <w:color w:val="000000"/>
        </w:rPr>
      </w:pPr>
    </w:p>
    <w:p w:rsidR="001D0DED" w:rsidRPr="006A7F4B" w:rsidRDefault="00B76670" w:rsidP="006A7F4B">
      <w:pPr>
        <w:pStyle w:val="Titolo2"/>
        <w:numPr>
          <w:ilvl w:val="1"/>
          <w:numId w:val="12"/>
        </w:numPr>
        <w:rPr>
          <w:vertAlign w:val="baseline"/>
        </w:rPr>
      </w:pPr>
      <w:bookmarkStart w:id="124" w:name="_7xsbtuspo3j3" w:colFirst="0" w:colLast="0"/>
      <w:bookmarkStart w:id="125" w:name="_4iylrwe" w:colFirst="0" w:colLast="0"/>
      <w:bookmarkStart w:id="126" w:name="_Toc164672932"/>
      <w:bookmarkEnd w:id="124"/>
      <w:bookmarkEnd w:id="125"/>
      <w:r w:rsidRPr="006A7F4B">
        <w:rPr>
          <w:vertAlign w:val="baseline"/>
        </w:rPr>
        <w:t>Idoneità tecnica del potenziale beneficiario</w:t>
      </w:r>
      <w:bookmarkEnd w:id="126"/>
    </w:p>
    <w:p w:rsidR="001D0DED" w:rsidRDefault="00B76670">
      <w:pPr>
        <w:pBdr>
          <w:top w:val="nil"/>
          <w:left w:val="nil"/>
          <w:bottom w:val="nil"/>
          <w:right w:val="nil"/>
          <w:between w:val="nil"/>
        </w:pBdr>
        <w:spacing w:after="120" w:line="240" w:lineRule="auto"/>
        <w:ind w:firstLine="0"/>
        <w:rPr>
          <w:color w:val="000000"/>
          <w:sz w:val="22"/>
          <w:szCs w:val="22"/>
          <w:vertAlign w:val="baseline"/>
        </w:rPr>
      </w:pPr>
      <w:bookmarkStart w:id="127" w:name="_2y3w247" w:colFirst="0" w:colLast="0"/>
      <w:bookmarkEnd w:id="127"/>
      <w:r>
        <w:rPr>
          <w:color w:val="000000"/>
          <w:sz w:val="22"/>
          <w:szCs w:val="22"/>
          <w:vertAlign w:val="baseline"/>
        </w:rPr>
        <w:t>Questa sezione della relazione tecnica deve essere utilizzata per dimostrare la capacità tecnica posseduta dal richiedente per l’implementazione del progetto. La capacità tecnica consiste nei requisiti speciali di qualificazione che concernono l’esperienza e l’affidabilità organizzativa del richiedente, ad esempio attuazione di progetti analoghi a quello oggetto di domanda negli ultimi tre anni, la disponibilità di tecnico / organo tecnico con specifico riferimento a quelli incaricati dei controlli qualità, il grado di formazione dei soggetti concretamente responsabili dell’implementazione del progetto, la presenza e ruolo della figura dell’Energy Manager di cui alla L. 10/91, ecc.</w:t>
      </w:r>
    </w:p>
    <w:p w:rsidR="001D0DED" w:rsidRDefault="00B76670">
      <w:pPr>
        <w:pBdr>
          <w:top w:val="nil"/>
          <w:left w:val="nil"/>
          <w:bottom w:val="nil"/>
          <w:right w:val="nil"/>
          <w:between w:val="nil"/>
        </w:pBdr>
        <w:spacing w:after="120" w:line="240" w:lineRule="auto"/>
        <w:ind w:firstLine="0"/>
        <w:rPr>
          <w:color w:val="000000"/>
          <w:sz w:val="22"/>
          <w:szCs w:val="22"/>
          <w:vertAlign w:val="baseline"/>
        </w:rPr>
      </w:pPr>
      <w:bookmarkStart w:id="128" w:name="_1d96cc0" w:colFirst="0" w:colLast="0"/>
      <w:bookmarkEnd w:id="128"/>
      <w:r>
        <w:rPr>
          <w:color w:val="000000"/>
          <w:sz w:val="22"/>
          <w:szCs w:val="22"/>
          <w:vertAlign w:val="baseline"/>
        </w:rPr>
        <w:t>A quest’ultimo proposito, si chiede di descrivere il team dedicato allo sviluppo e alla realizzazione del progetto proposto, nonché la successiva gestione delle opere una volta attivate, indicando eventualmente se è stato nominato l’Energy Manager o se è stato implementato un sistema di Gestione dell’Energia conforme alla norma UNI ISO 50.001.</w:t>
      </w:r>
    </w:p>
    <w:p w:rsidR="001D0DED" w:rsidRDefault="001D0DED">
      <w:pPr>
        <w:pBdr>
          <w:top w:val="nil"/>
          <w:left w:val="nil"/>
          <w:bottom w:val="nil"/>
          <w:right w:val="nil"/>
          <w:between w:val="nil"/>
        </w:pBdr>
        <w:spacing w:after="120" w:line="240" w:lineRule="auto"/>
        <w:ind w:firstLine="0"/>
        <w:rPr>
          <w:color w:val="000000"/>
          <w:sz w:val="22"/>
          <w:szCs w:val="22"/>
          <w:vertAlign w:val="baseline"/>
        </w:rPr>
      </w:pPr>
    </w:p>
    <w:p w:rsidR="001D0DED" w:rsidRPr="006A7F4B" w:rsidRDefault="00B76670" w:rsidP="006A7F4B">
      <w:pPr>
        <w:pStyle w:val="Titolo2"/>
        <w:numPr>
          <w:ilvl w:val="1"/>
          <w:numId w:val="12"/>
        </w:numPr>
        <w:rPr>
          <w:vertAlign w:val="baseline"/>
        </w:rPr>
      </w:pPr>
      <w:bookmarkStart w:id="129" w:name="_3x8tuzt" w:colFirst="0" w:colLast="0"/>
      <w:bookmarkStart w:id="130" w:name="_Toc164672933"/>
      <w:bookmarkEnd w:id="129"/>
      <w:r w:rsidRPr="006A7F4B">
        <w:rPr>
          <w:vertAlign w:val="baseline"/>
        </w:rPr>
        <w:t>Rilevanza degli impatti ambientali positivi</w:t>
      </w:r>
      <w:bookmarkEnd w:id="130"/>
    </w:p>
    <w:p w:rsidR="001D0DED" w:rsidRPr="00AA03AE" w:rsidRDefault="00B76670">
      <w:pPr>
        <w:pBdr>
          <w:top w:val="nil"/>
          <w:left w:val="nil"/>
          <w:bottom w:val="nil"/>
          <w:right w:val="nil"/>
          <w:between w:val="nil"/>
        </w:pBdr>
        <w:spacing w:after="120" w:line="240" w:lineRule="auto"/>
        <w:ind w:firstLine="0"/>
        <w:rPr>
          <w:color w:val="000000"/>
        </w:rPr>
      </w:pPr>
      <w:bookmarkStart w:id="131" w:name="_2ce457m" w:colFirst="0" w:colLast="0"/>
      <w:bookmarkEnd w:id="131"/>
      <w:r>
        <w:rPr>
          <w:color w:val="000000"/>
          <w:sz w:val="22"/>
          <w:szCs w:val="22"/>
          <w:vertAlign w:val="baseline"/>
        </w:rPr>
        <w:t xml:space="preserve">Esplicitare analiticamente il bilancio energetico ed emissivo </w:t>
      </w:r>
      <w:r w:rsidRPr="00AA03AE">
        <w:rPr>
          <w:color w:val="000000"/>
          <w:sz w:val="22"/>
          <w:szCs w:val="22"/>
          <w:vertAlign w:val="baseline"/>
        </w:rPr>
        <w:t xml:space="preserve">previsto dello </w:t>
      </w:r>
      <w:r w:rsidRPr="00AA03AE">
        <w:rPr>
          <w:sz w:val="22"/>
          <w:szCs w:val="22"/>
          <w:vertAlign w:val="baseline"/>
        </w:rPr>
        <w:t xml:space="preserve"> stato </w:t>
      </w:r>
      <w:r w:rsidRPr="00AA03AE">
        <w:rPr>
          <w:color w:val="000000"/>
          <w:sz w:val="22"/>
          <w:szCs w:val="22"/>
          <w:vertAlign w:val="baseline"/>
        </w:rPr>
        <w:t xml:space="preserve">ante e post intervento realizzato. </w:t>
      </w:r>
    </w:p>
    <w:p w:rsidR="001D0DED" w:rsidRPr="00AA03AE" w:rsidRDefault="00B76670">
      <w:pPr>
        <w:pBdr>
          <w:top w:val="nil"/>
          <w:left w:val="nil"/>
          <w:bottom w:val="nil"/>
          <w:right w:val="nil"/>
          <w:between w:val="nil"/>
        </w:pBdr>
        <w:spacing w:after="120" w:line="240" w:lineRule="auto"/>
        <w:ind w:firstLine="0"/>
        <w:rPr>
          <w:color w:val="000000"/>
        </w:rPr>
      </w:pPr>
      <w:bookmarkStart w:id="132" w:name="_rjefff" w:colFirst="0" w:colLast="0"/>
      <w:bookmarkEnd w:id="132"/>
      <w:r w:rsidRPr="00AA03AE">
        <w:rPr>
          <w:color w:val="000000"/>
          <w:sz w:val="22"/>
          <w:szCs w:val="22"/>
          <w:vertAlign w:val="baseline"/>
        </w:rPr>
        <w:t xml:space="preserve">Deve essere quantificato il risparmio energetico, in termini di energia primaria [kWh], ottenibile dall’iniziativa tramite il raffronto dei bilanci energetici prima e dopo l’intervento. </w:t>
      </w:r>
    </w:p>
    <w:p w:rsidR="001D0DED" w:rsidRPr="00AA03AE" w:rsidRDefault="00B76670">
      <w:pPr>
        <w:pBdr>
          <w:top w:val="nil"/>
          <w:left w:val="nil"/>
          <w:bottom w:val="nil"/>
          <w:right w:val="nil"/>
          <w:between w:val="nil"/>
        </w:pBdr>
        <w:spacing w:after="120" w:line="240" w:lineRule="auto"/>
        <w:ind w:firstLine="0"/>
        <w:rPr>
          <w:color w:val="000000"/>
        </w:rPr>
      </w:pPr>
      <w:bookmarkStart w:id="133" w:name="_3bj1y38" w:colFirst="0" w:colLast="0"/>
      <w:bookmarkEnd w:id="133"/>
      <w:r w:rsidRPr="00AA03AE">
        <w:rPr>
          <w:color w:val="000000"/>
          <w:sz w:val="22"/>
          <w:szCs w:val="22"/>
          <w:vertAlign w:val="baseline"/>
        </w:rPr>
        <w:t xml:space="preserve">Per tutti  gli interventi di </w:t>
      </w:r>
      <w:proofErr w:type="spellStart"/>
      <w:r w:rsidRPr="00AA03AE">
        <w:rPr>
          <w:color w:val="000000"/>
          <w:sz w:val="22"/>
          <w:szCs w:val="22"/>
          <w:vertAlign w:val="baseline"/>
        </w:rPr>
        <w:t>efficientamento</w:t>
      </w:r>
      <w:proofErr w:type="spellEnd"/>
      <w:r w:rsidRPr="00AA03AE">
        <w:rPr>
          <w:color w:val="000000"/>
          <w:sz w:val="22"/>
          <w:szCs w:val="22"/>
          <w:vertAlign w:val="baseline"/>
        </w:rPr>
        <w:t xml:space="preserve"> energetico e di promozione delle rinnovabili deve essere dimostrato, esplicitando i dati di input e i calcoli, il rispetto delle </w:t>
      </w:r>
      <w:r w:rsidRPr="00AA03AE">
        <w:rPr>
          <w:b/>
          <w:i/>
          <w:color w:val="000000"/>
          <w:sz w:val="22"/>
          <w:szCs w:val="22"/>
          <w:vertAlign w:val="baseline"/>
        </w:rPr>
        <w:t xml:space="preserve">Condizioni specifiche di ammissibilità di cui al Capitolo 2.3.3 </w:t>
      </w:r>
      <w:r w:rsidRPr="00AA03AE">
        <w:rPr>
          <w:color w:val="000000"/>
          <w:sz w:val="22"/>
          <w:szCs w:val="22"/>
          <w:vertAlign w:val="baseline"/>
        </w:rPr>
        <w:t xml:space="preserve">del bando; i risparmi energetici ed emissivi sono da calcolare su </w:t>
      </w:r>
      <w:r w:rsidRPr="00AA03AE">
        <w:rPr>
          <w:b/>
          <w:color w:val="000000"/>
          <w:sz w:val="22"/>
          <w:szCs w:val="22"/>
          <w:vertAlign w:val="baseline"/>
        </w:rPr>
        <w:t>base annuale</w:t>
      </w:r>
      <w:r w:rsidRPr="00AA03AE">
        <w:rPr>
          <w:color w:val="000000"/>
          <w:sz w:val="22"/>
          <w:szCs w:val="22"/>
          <w:vertAlign w:val="baseline"/>
        </w:rPr>
        <w:t>.</w:t>
      </w:r>
    </w:p>
    <w:p w:rsidR="001D0DED" w:rsidRDefault="00B76670">
      <w:pPr>
        <w:pBdr>
          <w:top w:val="nil"/>
          <w:left w:val="nil"/>
          <w:bottom w:val="nil"/>
          <w:right w:val="nil"/>
          <w:between w:val="nil"/>
        </w:pBdr>
        <w:spacing w:after="120" w:line="240" w:lineRule="auto"/>
        <w:ind w:firstLine="0"/>
        <w:rPr>
          <w:color w:val="000000"/>
          <w:sz w:val="22"/>
          <w:szCs w:val="22"/>
          <w:vertAlign w:val="baseline"/>
        </w:rPr>
      </w:pPr>
      <w:bookmarkStart w:id="134" w:name="_1qoc8b1" w:colFirst="0" w:colLast="0"/>
      <w:bookmarkEnd w:id="134"/>
      <w:r w:rsidRPr="00AA03AE">
        <w:rPr>
          <w:color w:val="000000"/>
          <w:sz w:val="22"/>
          <w:szCs w:val="22"/>
          <w:vertAlign w:val="baseline"/>
        </w:rPr>
        <w:t>In caso di impianto di cogenerazione, sia per l’ Azione II.2i.2 (EFFICIENZA) che  per la Azione</w:t>
      </w:r>
      <w:r>
        <w:rPr>
          <w:color w:val="000000"/>
          <w:sz w:val="22"/>
          <w:szCs w:val="22"/>
          <w:vertAlign w:val="baseline"/>
        </w:rPr>
        <w:t xml:space="preserve"> II.2.ii.2 (RINNOVABILI) dovrà essere analiticamente dimostrato il raggiungimento delle condizioni previste per la classificazione dell’impianto come “ad alto rendimento” di cui alla Direttiva 2012/27/UE.</w:t>
      </w:r>
    </w:p>
    <w:p w:rsidR="001D0DED" w:rsidRDefault="001D0DED">
      <w:pPr>
        <w:pBdr>
          <w:top w:val="nil"/>
          <w:left w:val="nil"/>
          <w:bottom w:val="nil"/>
          <w:right w:val="nil"/>
          <w:between w:val="nil"/>
        </w:pBdr>
        <w:spacing w:after="120" w:line="240" w:lineRule="auto"/>
        <w:ind w:firstLine="0"/>
        <w:rPr>
          <w:color w:val="000000"/>
          <w:sz w:val="22"/>
          <w:szCs w:val="22"/>
          <w:vertAlign w:val="baseline"/>
        </w:rPr>
      </w:pPr>
      <w:bookmarkStart w:id="135" w:name="_4anzqyu" w:colFirst="0" w:colLast="0"/>
      <w:bookmarkEnd w:id="135"/>
    </w:p>
    <w:p w:rsidR="001D0DED" w:rsidRPr="00AA03AE" w:rsidRDefault="00AA03AE" w:rsidP="00AA03AE">
      <w:pPr>
        <w:pStyle w:val="Titolo3"/>
        <w:rPr>
          <w:vertAlign w:val="baseline"/>
        </w:rPr>
      </w:pPr>
      <w:bookmarkStart w:id="136" w:name="_2pta16n" w:colFirst="0" w:colLast="0"/>
      <w:bookmarkStart w:id="137" w:name="_Toc164672934"/>
      <w:bookmarkEnd w:id="136"/>
      <w:r>
        <w:rPr>
          <w:vertAlign w:val="baseline"/>
        </w:rPr>
        <w:t>4.2.1</w:t>
      </w:r>
      <w:r>
        <w:rPr>
          <w:vertAlign w:val="baseline"/>
        </w:rPr>
        <w:tab/>
      </w:r>
      <w:r w:rsidR="00B76670" w:rsidRPr="00AA03AE">
        <w:rPr>
          <w:vertAlign w:val="baseline"/>
        </w:rPr>
        <w:t>Valutazione delle mancate emissioni</w:t>
      </w:r>
      <w:bookmarkEnd w:id="137"/>
    </w:p>
    <w:p w:rsidR="001D0DED" w:rsidRDefault="00B76670">
      <w:pPr>
        <w:pBdr>
          <w:top w:val="nil"/>
          <w:left w:val="nil"/>
          <w:bottom w:val="nil"/>
          <w:right w:val="nil"/>
          <w:between w:val="nil"/>
        </w:pBdr>
        <w:spacing w:after="120" w:line="240" w:lineRule="auto"/>
        <w:ind w:firstLine="0"/>
        <w:rPr>
          <w:color w:val="000000"/>
          <w:sz w:val="22"/>
          <w:szCs w:val="22"/>
          <w:vertAlign w:val="baseline"/>
        </w:rPr>
      </w:pPr>
      <w:bookmarkStart w:id="138" w:name="_14ykbeg" w:colFirst="0" w:colLast="0"/>
      <w:bookmarkEnd w:id="138"/>
      <w:r>
        <w:rPr>
          <w:color w:val="000000"/>
          <w:sz w:val="22"/>
          <w:szCs w:val="22"/>
          <w:vertAlign w:val="baseline"/>
        </w:rPr>
        <w:t>Si deve esplicitare analiticamente il rapporto tra le spese di investimento e la riduzione annua di emissioni di gas a effetto serra (CO2 equivalente). Le emissioni di gas serra valutati in emissioni di CO2eq, nel caso di combustione stazionaria, possono essere assunti in base alla tabella sottostante o attinti da bibliografia riconosciuta di cui vanno citati i riferimenti.</w:t>
      </w:r>
    </w:p>
    <w:p w:rsidR="001D0DED" w:rsidRDefault="00B76670">
      <w:pPr>
        <w:pBdr>
          <w:top w:val="nil"/>
          <w:left w:val="nil"/>
          <w:bottom w:val="nil"/>
          <w:right w:val="nil"/>
          <w:between w:val="nil"/>
        </w:pBdr>
        <w:spacing w:after="120" w:line="240" w:lineRule="auto"/>
        <w:ind w:firstLine="0"/>
        <w:rPr>
          <w:color w:val="000000"/>
          <w:sz w:val="22"/>
          <w:szCs w:val="22"/>
          <w:vertAlign w:val="baseline"/>
        </w:rPr>
      </w:pPr>
      <w:bookmarkStart w:id="139" w:name="_3oy7u29" w:colFirst="0" w:colLast="0"/>
      <w:bookmarkEnd w:id="139"/>
      <w:r>
        <w:rPr>
          <w:color w:val="000000"/>
          <w:sz w:val="22"/>
          <w:szCs w:val="22"/>
          <w:vertAlign w:val="baseline"/>
        </w:rPr>
        <w:t>Fattori di emissione:</w:t>
      </w:r>
    </w:p>
    <w:tbl>
      <w:tblPr>
        <w:tblStyle w:val="a1"/>
        <w:tblW w:w="5000" w:type="pct"/>
        <w:tblInd w:w="0" w:type="dxa"/>
        <w:tblBorders>
          <w:top w:val="single" w:sz="4" w:space="0" w:color="000000"/>
          <w:left w:val="single" w:sz="4" w:space="0" w:color="000000"/>
          <w:bottom w:val="single" w:sz="4" w:space="0" w:color="000000"/>
          <w:insideH w:val="single" w:sz="4" w:space="0" w:color="000000"/>
        </w:tblBorders>
        <w:tblLook w:val="0000" w:firstRow="0" w:lastRow="0" w:firstColumn="0" w:lastColumn="0" w:noHBand="0" w:noVBand="0"/>
      </w:tblPr>
      <w:tblGrid>
        <w:gridCol w:w="4713"/>
        <w:gridCol w:w="2123"/>
        <w:gridCol w:w="2606"/>
      </w:tblGrid>
      <w:tr w:rsidR="001D0DED" w:rsidTr="00AA03AE">
        <w:trPr>
          <w:trHeight w:val="20"/>
        </w:trPr>
        <w:tc>
          <w:tcPr>
            <w:tcW w:w="2495" w:type="pct"/>
            <w:tcBorders>
              <w:top w:val="single" w:sz="4" w:space="0" w:color="000000"/>
              <w:left w:val="single" w:sz="4" w:space="0" w:color="000000"/>
              <w:bottom w:val="single" w:sz="4" w:space="0" w:color="000000"/>
            </w:tcBorders>
            <w:shd w:val="clear" w:color="auto" w:fill="auto"/>
            <w:vAlign w:val="center"/>
          </w:tcPr>
          <w:p w:rsidR="001D0DED" w:rsidRDefault="00B76670">
            <w:pPr>
              <w:widowControl w:val="0"/>
              <w:spacing w:line="240" w:lineRule="auto"/>
              <w:ind w:firstLine="0"/>
              <w:jc w:val="left"/>
              <w:rPr>
                <w:b/>
                <w:color w:val="000000"/>
                <w:sz w:val="20"/>
                <w:szCs w:val="20"/>
                <w:vertAlign w:val="baseline"/>
              </w:rPr>
            </w:pPr>
            <w:bookmarkStart w:id="140" w:name="_243i4a2" w:colFirst="0" w:colLast="0"/>
            <w:bookmarkEnd w:id="140"/>
            <w:r>
              <w:rPr>
                <w:b/>
                <w:color w:val="000000"/>
                <w:sz w:val="20"/>
                <w:szCs w:val="20"/>
                <w:vertAlign w:val="baseline"/>
              </w:rPr>
              <w:t>Fonti energetiche utilizzate</w:t>
            </w:r>
          </w:p>
        </w:tc>
        <w:tc>
          <w:tcPr>
            <w:tcW w:w="1124" w:type="pct"/>
            <w:tcBorders>
              <w:top w:val="single" w:sz="4" w:space="0" w:color="000000"/>
              <w:left w:val="single" w:sz="4" w:space="0" w:color="000000"/>
              <w:bottom w:val="single" w:sz="4" w:space="0" w:color="000000"/>
            </w:tcBorders>
            <w:shd w:val="clear" w:color="auto" w:fill="auto"/>
            <w:vAlign w:val="center"/>
          </w:tcPr>
          <w:p w:rsidR="001D0DED" w:rsidRDefault="00B76670">
            <w:pPr>
              <w:widowControl w:val="0"/>
              <w:spacing w:line="240" w:lineRule="auto"/>
              <w:ind w:firstLine="0"/>
              <w:jc w:val="left"/>
              <w:rPr>
                <w:b/>
                <w:color w:val="000000"/>
                <w:sz w:val="20"/>
                <w:szCs w:val="20"/>
                <w:vertAlign w:val="baseline"/>
              </w:rPr>
            </w:pPr>
            <w:bookmarkStart w:id="141" w:name="_j8sehv" w:colFirst="0" w:colLast="0"/>
            <w:bookmarkEnd w:id="141"/>
            <w:r>
              <w:rPr>
                <w:b/>
                <w:color w:val="000000"/>
                <w:sz w:val="20"/>
                <w:szCs w:val="20"/>
                <w:vertAlign w:val="baseline"/>
              </w:rPr>
              <w:t>P.C.I.</w:t>
            </w:r>
          </w:p>
        </w:tc>
        <w:tc>
          <w:tcPr>
            <w:tcW w:w="1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0DED" w:rsidRDefault="00B76670">
            <w:pPr>
              <w:widowControl w:val="0"/>
              <w:spacing w:line="240" w:lineRule="auto"/>
              <w:ind w:firstLine="0"/>
              <w:jc w:val="left"/>
              <w:rPr>
                <w:color w:val="000000"/>
                <w:sz w:val="20"/>
                <w:szCs w:val="20"/>
              </w:rPr>
            </w:pPr>
            <w:bookmarkStart w:id="142" w:name="_338fx5o" w:colFirst="0" w:colLast="0"/>
            <w:bookmarkEnd w:id="142"/>
            <w:r>
              <w:rPr>
                <w:b/>
                <w:color w:val="000000"/>
                <w:sz w:val="20"/>
                <w:szCs w:val="20"/>
                <w:vertAlign w:val="baseline"/>
              </w:rPr>
              <w:t>CO</w:t>
            </w:r>
            <w:r>
              <w:rPr>
                <w:b/>
                <w:color w:val="000000"/>
                <w:sz w:val="20"/>
                <w:szCs w:val="20"/>
              </w:rPr>
              <w:t>2</w:t>
            </w:r>
            <w:r>
              <w:rPr>
                <w:b/>
                <w:color w:val="000000"/>
                <w:sz w:val="20"/>
                <w:szCs w:val="20"/>
                <w:vertAlign w:val="baseline"/>
              </w:rPr>
              <w:t xml:space="preserve"> prodotta [kg/kWh]</w:t>
            </w:r>
          </w:p>
        </w:tc>
      </w:tr>
      <w:tr w:rsidR="001D0DED" w:rsidTr="00AA03AE">
        <w:trPr>
          <w:trHeight w:val="20"/>
        </w:trPr>
        <w:tc>
          <w:tcPr>
            <w:tcW w:w="2495" w:type="pct"/>
            <w:tcBorders>
              <w:top w:val="single" w:sz="4" w:space="0" w:color="000000"/>
              <w:left w:val="single" w:sz="4" w:space="0" w:color="000000"/>
              <w:bottom w:val="single" w:sz="4" w:space="0" w:color="000000"/>
            </w:tcBorders>
            <w:shd w:val="clear" w:color="auto" w:fill="auto"/>
            <w:vAlign w:val="center"/>
          </w:tcPr>
          <w:p w:rsidR="001D0DED" w:rsidRDefault="00B76670">
            <w:pPr>
              <w:widowControl w:val="0"/>
              <w:spacing w:line="240" w:lineRule="auto"/>
              <w:ind w:firstLine="0"/>
              <w:jc w:val="left"/>
              <w:rPr>
                <w:color w:val="000000"/>
                <w:sz w:val="20"/>
                <w:szCs w:val="20"/>
                <w:vertAlign w:val="baseline"/>
              </w:rPr>
            </w:pPr>
            <w:bookmarkStart w:id="143" w:name="_1idq7dh" w:colFirst="0" w:colLast="0"/>
            <w:bookmarkEnd w:id="143"/>
            <w:r>
              <w:rPr>
                <w:color w:val="000000"/>
                <w:sz w:val="20"/>
                <w:szCs w:val="20"/>
                <w:vertAlign w:val="baseline"/>
              </w:rPr>
              <w:t>Energia elettrica da rete</w:t>
            </w:r>
          </w:p>
        </w:tc>
        <w:tc>
          <w:tcPr>
            <w:tcW w:w="1124" w:type="pct"/>
            <w:tcBorders>
              <w:top w:val="single" w:sz="4" w:space="0" w:color="000000"/>
              <w:left w:val="single" w:sz="4" w:space="0" w:color="000000"/>
              <w:bottom w:val="single" w:sz="4" w:space="0" w:color="000000"/>
            </w:tcBorders>
            <w:shd w:val="clear" w:color="auto" w:fill="auto"/>
            <w:vAlign w:val="center"/>
          </w:tcPr>
          <w:p w:rsidR="001D0DED" w:rsidRDefault="001D0DED">
            <w:pPr>
              <w:widowControl w:val="0"/>
              <w:spacing w:line="240" w:lineRule="auto"/>
              <w:ind w:firstLine="0"/>
              <w:jc w:val="left"/>
              <w:rPr>
                <w:color w:val="000000"/>
                <w:sz w:val="20"/>
                <w:szCs w:val="20"/>
                <w:vertAlign w:val="baseline"/>
              </w:rPr>
            </w:pPr>
          </w:p>
        </w:tc>
        <w:tc>
          <w:tcPr>
            <w:tcW w:w="1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0DED" w:rsidRDefault="00B76670">
            <w:pPr>
              <w:widowControl w:val="0"/>
              <w:spacing w:line="240" w:lineRule="auto"/>
              <w:ind w:firstLine="0"/>
              <w:jc w:val="left"/>
              <w:rPr>
                <w:color w:val="000000"/>
                <w:sz w:val="20"/>
                <w:szCs w:val="20"/>
                <w:vertAlign w:val="baseline"/>
              </w:rPr>
            </w:pPr>
            <w:bookmarkStart w:id="144" w:name="_42ddq1a" w:colFirst="0" w:colLast="0"/>
            <w:bookmarkEnd w:id="144"/>
            <w:r>
              <w:rPr>
                <w:color w:val="000000"/>
                <w:sz w:val="20"/>
                <w:szCs w:val="20"/>
                <w:vertAlign w:val="baseline"/>
              </w:rPr>
              <w:t>0,4332 (3)</w:t>
            </w:r>
          </w:p>
        </w:tc>
      </w:tr>
      <w:tr w:rsidR="001D0DED" w:rsidTr="00AA03AE">
        <w:trPr>
          <w:trHeight w:val="20"/>
        </w:trPr>
        <w:tc>
          <w:tcPr>
            <w:tcW w:w="2495" w:type="pct"/>
            <w:tcBorders>
              <w:top w:val="single" w:sz="4" w:space="0" w:color="000000"/>
              <w:left w:val="single" w:sz="4" w:space="0" w:color="000000"/>
              <w:bottom w:val="single" w:sz="4" w:space="0" w:color="000000"/>
            </w:tcBorders>
            <w:shd w:val="clear" w:color="auto" w:fill="auto"/>
            <w:vAlign w:val="center"/>
          </w:tcPr>
          <w:p w:rsidR="001D0DED" w:rsidRDefault="00B76670">
            <w:pPr>
              <w:widowControl w:val="0"/>
              <w:spacing w:line="240" w:lineRule="auto"/>
              <w:ind w:firstLine="0"/>
              <w:jc w:val="left"/>
              <w:rPr>
                <w:color w:val="000000"/>
                <w:sz w:val="20"/>
                <w:szCs w:val="20"/>
                <w:vertAlign w:val="baseline"/>
              </w:rPr>
            </w:pPr>
            <w:bookmarkStart w:id="145" w:name="_2hio093" w:colFirst="0" w:colLast="0"/>
            <w:bookmarkEnd w:id="145"/>
            <w:r>
              <w:rPr>
                <w:color w:val="000000"/>
                <w:sz w:val="20"/>
                <w:szCs w:val="20"/>
                <w:vertAlign w:val="baseline"/>
              </w:rPr>
              <w:t>Gas naturale</w:t>
            </w:r>
          </w:p>
        </w:tc>
        <w:tc>
          <w:tcPr>
            <w:tcW w:w="1124" w:type="pct"/>
            <w:tcBorders>
              <w:top w:val="single" w:sz="4" w:space="0" w:color="000000"/>
              <w:left w:val="single" w:sz="4" w:space="0" w:color="000000"/>
              <w:bottom w:val="single" w:sz="4" w:space="0" w:color="000000"/>
            </w:tcBorders>
            <w:shd w:val="clear" w:color="auto" w:fill="auto"/>
            <w:vAlign w:val="center"/>
          </w:tcPr>
          <w:p w:rsidR="001D0DED" w:rsidRDefault="00B76670">
            <w:pPr>
              <w:widowControl w:val="0"/>
              <w:spacing w:line="240" w:lineRule="auto"/>
              <w:ind w:firstLine="0"/>
              <w:jc w:val="left"/>
              <w:rPr>
                <w:color w:val="000000"/>
                <w:sz w:val="20"/>
                <w:szCs w:val="20"/>
                <w:vertAlign w:val="baseline"/>
              </w:rPr>
            </w:pPr>
            <w:bookmarkStart w:id="146" w:name="_wnyagw" w:colFirst="0" w:colLast="0"/>
            <w:bookmarkEnd w:id="146"/>
            <w:r>
              <w:rPr>
                <w:color w:val="000000"/>
                <w:sz w:val="20"/>
                <w:szCs w:val="20"/>
                <w:vertAlign w:val="baseline"/>
              </w:rPr>
              <w:t>9,45 [kWh/Sm3]</w:t>
            </w:r>
          </w:p>
        </w:tc>
        <w:tc>
          <w:tcPr>
            <w:tcW w:w="1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0DED" w:rsidRDefault="00B76670">
            <w:pPr>
              <w:widowControl w:val="0"/>
              <w:spacing w:line="240" w:lineRule="auto"/>
              <w:ind w:firstLine="0"/>
              <w:jc w:val="left"/>
              <w:rPr>
                <w:color w:val="000000"/>
                <w:sz w:val="20"/>
                <w:szCs w:val="20"/>
                <w:vertAlign w:val="baseline"/>
              </w:rPr>
            </w:pPr>
            <w:bookmarkStart w:id="147" w:name="_3gnlt4p" w:colFirst="0" w:colLast="0"/>
            <w:bookmarkEnd w:id="147"/>
            <w:r>
              <w:rPr>
                <w:color w:val="000000"/>
                <w:sz w:val="20"/>
                <w:szCs w:val="20"/>
                <w:vertAlign w:val="baseline"/>
              </w:rPr>
              <w:t>0,1969</w:t>
            </w:r>
          </w:p>
        </w:tc>
      </w:tr>
      <w:tr w:rsidR="001D0DED" w:rsidTr="00AA03AE">
        <w:trPr>
          <w:trHeight w:val="20"/>
        </w:trPr>
        <w:tc>
          <w:tcPr>
            <w:tcW w:w="2495" w:type="pct"/>
            <w:tcBorders>
              <w:top w:val="single" w:sz="4" w:space="0" w:color="000000"/>
              <w:left w:val="single" w:sz="4" w:space="0" w:color="000000"/>
              <w:bottom w:val="single" w:sz="4" w:space="0" w:color="000000"/>
            </w:tcBorders>
            <w:shd w:val="clear" w:color="auto" w:fill="auto"/>
            <w:vAlign w:val="center"/>
          </w:tcPr>
          <w:p w:rsidR="001D0DED" w:rsidRDefault="00B76670">
            <w:pPr>
              <w:widowControl w:val="0"/>
              <w:spacing w:line="240" w:lineRule="auto"/>
              <w:ind w:firstLine="0"/>
              <w:jc w:val="left"/>
              <w:rPr>
                <w:color w:val="000000"/>
                <w:sz w:val="20"/>
                <w:szCs w:val="20"/>
                <w:vertAlign w:val="baseline"/>
              </w:rPr>
            </w:pPr>
            <w:bookmarkStart w:id="148" w:name="_1vsw3ci" w:colFirst="0" w:colLast="0"/>
            <w:bookmarkEnd w:id="148"/>
            <w:r>
              <w:rPr>
                <w:color w:val="000000"/>
                <w:sz w:val="20"/>
                <w:szCs w:val="20"/>
                <w:vertAlign w:val="baseline"/>
              </w:rPr>
              <w:lastRenderedPageBreak/>
              <w:t>GPL: Propano (C3H8)</w:t>
            </w:r>
          </w:p>
        </w:tc>
        <w:tc>
          <w:tcPr>
            <w:tcW w:w="1124" w:type="pct"/>
            <w:tcBorders>
              <w:top w:val="single" w:sz="4" w:space="0" w:color="000000"/>
              <w:left w:val="single" w:sz="4" w:space="0" w:color="000000"/>
              <w:bottom w:val="single" w:sz="4" w:space="0" w:color="000000"/>
            </w:tcBorders>
            <w:shd w:val="clear" w:color="auto" w:fill="auto"/>
            <w:vAlign w:val="center"/>
          </w:tcPr>
          <w:p w:rsidR="001D0DED" w:rsidRDefault="00B76670">
            <w:pPr>
              <w:widowControl w:val="0"/>
              <w:spacing w:line="240" w:lineRule="auto"/>
              <w:ind w:firstLine="0"/>
              <w:jc w:val="left"/>
              <w:rPr>
                <w:color w:val="000000"/>
                <w:sz w:val="20"/>
                <w:szCs w:val="20"/>
                <w:vertAlign w:val="baseline"/>
              </w:rPr>
            </w:pPr>
            <w:bookmarkStart w:id="149" w:name="_4fsjm0b" w:colFirst="0" w:colLast="0"/>
            <w:bookmarkEnd w:id="149"/>
            <w:r>
              <w:rPr>
                <w:color w:val="000000"/>
                <w:sz w:val="20"/>
                <w:szCs w:val="20"/>
                <w:vertAlign w:val="baseline"/>
              </w:rPr>
              <w:t>24,44 [kWh/Sm3]</w:t>
            </w:r>
          </w:p>
        </w:tc>
        <w:tc>
          <w:tcPr>
            <w:tcW w:w="1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0DED" w:rsidRDefault="00B76670">
            <w:pPr>
              <w:widowControl w:val="0"/>
              <w:spacing w:line="240" w:lineRule="auto"/>
              <w:ind w:firstLine="0"/>
              <w:jc w:val="left"/>
              <w:rPr>
                <w:color w:val="000000"/>
                <w:sz w:val="20"/>
                <w:szCs w:val="20"/>
                <w:vertAlign w:val="baseline"/>
              </w:rPr>
            </w:pPr>
            <w:bookmarkStart w:id="150" w:name="_2uxtw84" w:colFirst="0" w:colLast="0"/>
            <w:bookmarkEnd w:id="150"/>
            <w:r>
              <w:rPr>
                <w:color w:val="000000"/>
                <w:sz w:val="20"/>
                <w:szCs w:val="20"/>
                <w:vertAlign w:val="baseline"/>
              </w:rPr>
              <w:t>0,2284</w:t>
            </w:r>
          </w:p>
        </w:tc>
      </w:tr>
      <w:tr w:rsidR="001D0DED" w:rsidTr="00AA03AE">
        <w:trPr>
          <w:trHeight w:val="20"/>
        </w:trPr>
        <w:tc>
          <w:tcPr>
            <w:tcW w:w="2495" w:type="pct"/>
            <w:tcBorders>
              <w:left w:val="single" w:sz="4" w:space="0" w:color="000000"/>
              <w:bottom w:val="single" w:sz="4" w:space="0" w:color="000000"/>
            </w:tcBorders>
            <w:shd w:val="clear" w:color="auto" w:fill="auto"/>
            <w:vAlign w:val="center"/>
          </w:tcPr>
          <w:p w:rsidR="001D0DED" w:rsidRDefault="00B76670">
            <w:pPr>
              <w:widowControl w:val="0"/>
              <w:spacing w:line="240" w:lineRule="auto"/>
              <w:ind w:firstLine="0"/>
              <w:jc w:val="left"/>
              <w:rPr>
                <w:color w:val="000000"/>
                <w:sz w:val="20"/>
                <w:szCs w:val="20"/>
                <w:vertAlign w:val="baseline"/>
              </w:rPr>
            </w:pPr>
            <w:bookmarkStart w:id="151" w:name="_1a346fx" w:colFirst="0" w:colLast="0"/>
            <w:bookmarkEnd w:id="151"/>
            <w:r>
              <w:rPr>
                <w:color w:val="000000"/>
                <w:sz w:val="20"/>
                <w:szCs w:val="20"/>
                <w:vertAlign w:val="baseline"/>
              </w:rPr>
              <w:t>GPL: Butano (C4H10)</w:t>
            </w:r>
          </w:p>
        </w:tc>
        <w:tc>
          <w:tcPr>
            <w:tcW w:w="1124" w:type="pct"/>
            <w:tcBorders>
              <w:left w:val="single" w:sz="4" w:space="0" w:color="000000"/>
              <w:bottom w:val="single" w:sz="4" w:space="0" w:color="000000"/>
            </w:tcBorders>
            <w:shd w:val="clear" w:color="auto" w:fill="auto"/>
            <w:vAlign w:val="center"/>
          </w:tcPr>
          <w:p w:rsidR="001D0DED" w:rsidRDefault="00B76670">
            <w:pPr>
              <w:widowControl w:val="0"/>
              <w:spacing w:line="240" w:lineRule="auto"/>
              <w:ind w:firstLine="0"/>
              <w:jc w:val="left"/>
              <w:rPr>
                <w:color w:val="000000"/>
                <w:sz w:val="20"/>
                <w:szCs w:val="20"/>
                <w:vertAlign w:val="baseline"/>
              </w:rPr>
            </w:pPr>
            <w:bookmarkStart w:id="152" w:name="_3u2rp3q" w:colFirst="0" w:colLast="0"/>
            <w:bookmarkEnd w:id="152"/>
            <w:r>
              <w:rPr>
                <w:color w:val="000000"/>
                <w:sz w:val="20"/>
                <w:szCs w:val="20"/>
                <w:vertAlign w:val="baseline"/>
              </w:rPr>
              <w:t>32,25 [kWh/Sm3]</w:t>
            </w:r>
          </w:p>
        </w:tc>
        <w:tc>
          <w:tcPr>
            <w:tcW w:w="1380" w:type="pct"/>
            <w:tcBorders>
              <w:left w:val="single" w:sz="4" w:space="0" w:color="000000"/>
              <w:bottom w:val="single" w:sz="4" w:space="0" w:color="000000"/>
              <w:right w:val="single" w:sz="4" w:space="0" w:color="000000"/>
            </w:tcBorders>
            <w:shd w:val="clear" w:color="auto" w:fill="auto"/>
            <w:vAlign w:val="center"/>
          </w:tcPr>
          <w:p w:rsidR="001D0DED" w:rsidRDefault="00B76670">
            <w:pPr>
              <w:widowControl w:val="0"/>
              <w:spacing w:line="240" w:lineRule="auto"/>
              <w:ind w:firstLine="0"/>
              <w:jc w:val="left"/>
              <w:rPr>
                <w:color w:val="000000"/>
                <w:sz w:val="20"/>
                <w:szCs w:val="20"/>
                <w:vertAlign w:val="baseline"/>
              </w:rPr>
            </w:pPr>
            <w:bookmarkStart w:id="153" w:name="_2981zbj" w:colFirst="0" w:colLast="0"/>
            <w:bookmarkEnd w:id="153"/>
            <w:r>
              <w:rPr>
                <w:color w:val="000000"/>
                <w:sz w:val="20"/>
                <w:szCs w:val="20"/>
                <w:vertAlign w:val="baseline"/>
              </w:rPr>
              <w:t>0,2308</w:t>
            </w:r>
          </w:p>
        </w:tc>
      </w:tr>
      <w:tr w:rsidR="001D0DED" w:rsidTr="00AA03AE">
        <w:trPr>
          <w:trHeight w:val="20"/>
        </w:trPr>
        <w:tc>
          <w:tcPr>
            <w:tcW w:w="2495" w:type="pct"/>
            <w:tcBorders>
              <w:left w:val="single" w:sz="4" w:space="0" w:color="000000"/>
              <w:bottom w:val="single" w:sz="4" w:space="0" w:color="000000"/>
            </w:tcBorders>
            <w:shd w:val="clear" w:color="auto" w:fill="auto"/>
            <w:vAlign w:val="center"/>
          </w:tcPr>
          <w:p w:rsidR="001D0DED" w:rsidRDefault="00B76670">
            <w:pPr>
              <w:widowControl w:val="0"/>
              <w:spacing w:line="240" w:lineRule="auto"/>
              <w:ind w:firstLine="0"/>
              <w:jc w:val="left"/>
              <w:rPr>
                <w:color w:val="000000"/>
                <w:sz w:val="20"/>
                <w:szCs w:val="20"/>
                <w:vertAlign w:val="baseline"/>
              </w:rPr>
            </w:pPr>
            <w:bookmarkStart w:id="154" w:name="_odc9jc" w:colFirst="0" w:colLast="0"/>
            <w:bookmarkEnd w:id="154"/>
            <w:r>
              <w:rPr>
                <w:color w:val="000000"/>
                <w:sz w:val="20"/>
                <w:szCs w:val="20"/>
                <w:vertAlign w:val="baseline"/>
              </w:rPr>
              <w:t>GPL: Miscela 70% di (C3H8) + 30% di (C4H10)</w:t>
            </w:r>
          </w:p>
        </w:tc>
        <w:tc>
          <w:tcPr>
            <w:tcW w:w="1124" w:type="pct"/>
            <w:tcBorders>
              <w:left w:val="single" w:sz="4" w:space="0" w:color="000000"/>
              <w:bottom w:val="single" w:sz="4" w:space="0" w:color="000000"/>
            </w:tcBorders>
            <w:shd w:val="clear" w:color="auto" w:fill="auto"/>
            <w:vAlign w:val="center"/>
          </w:tcPr>
          <w:p w:rsidR="001D0DED" w:rsidRDefault="00B76670">
            <w:pPr>
              <w:widowControl w:val="0"/>
              <w:spacing w:line="240" w:lineRule="auto"/>
              <w:ind w:firstLine="0"/>
              <w:jc w:val="left"/>
              <w:rPr>
                <w:color w:val="000000"/>
                <w:sz w:val="20"/>
                <w:szCs w:val="20"/>
                <w:vertAlign w:val="baseline"/>
              </w:rPr>
            </w:pPr>
            <w:bookmarkStart w:id="155" w:name="_38czs75" w:colFirst="0" w:colLast="0"/>
            <w:bookmarkEnd w:id="155"/>
            <w:r>
              <w:rPr>
                <w:color w:val="000000"/>
                <w:sz w:val="20"/>
                <w:szCs w:val="20"/>
                <w:vertAlign w:val="baseline"/>
              </w:rPr>
              <w:t>26,78 [kWh/Sm3]</w:t>
            </w:r>
          </w:p>
        </w:tc>
        <w:tc>
          <w:tcPr>
            <w:tcW w:w="1380" w:type="pct"/>
            <w:tcBorders>
              <w:left w:val="single" w:sz="4" w:space="0" w:color="000000"/>
              <w:bottom w:val="single" w:sz="4" w:space="0" w:color="000000"/>
              <w:right w:val="single" w:sz="4" w:space="0" w:color="000000"/>
            </w:tcBorders>
            <w:shd w:val="clear" w:color="auto" w:fill="auto"/>
            <w:vAlign w:val="center"/>
          </w:tcPr>
          <w:p w:rsidR="001D0DED" w:rsidRDefault="00B76670">
            <w:pPr>
              <w:widowControl w:val="0"/>
              <w:spacing w:line="240" w:lineRule="auto"/>
              <w:ind w:firstLine="0"/>
              <w:jc w:val="left"/>
              <w:rPr>
                <w:color w:val="000000"/>
                <w:sz w:val="20"/>
                <w:szCs w:val="20"/>
                <w:vertAlign w:val="baseline"/>
              </w:rPr>
            </w:pPr>
            <w:bookmarkStart w:id="156" w:name="_1nia2ey" w:colFirst="0" w:colLast="0"/>
            <w:bookmarkEnd w:id="156"/>
            <w:r>
              <w:rPr>
                <w:color w:val="000000"/>
                <w:sz w:val="20"/>
                <w:szCs w:val="20"/>
                <w:vertAlign w:val="baseline"/>
              </w:rPr>
              <w:t>0,2291</w:t>
            </w:r>
          </w:p>
        </w:tc>
      </w:tr>
      <w:tr w:rsidR="001D0DED" w:rsidTr="00AA03AE">
        <w:trPr>
          <w:trHeight w:val="20"/>
        </w:trPr>
        <w:tc>
          <w:tcPr>
            <w:tcW w:w="2495" w:type="pct"/>
            <w:tcBorders>
              <w:left w:val="single" w:sz="4" w:space="0" w:color="000000"/>
              <w:bottom w:val="single" w:sz="4" w:space="0" w:color="000000"/>
            </w:tcBorders>
            <w:shd w:val="clear" w:color="auto" w:fill="auto"/>
            <w:vAlign w:val="center"/>
          </w:tcPr>
          <w:p w:rsidR="001D0DED" w:rsidRDefault="00B76670">
            <w:pPr>
              <w:widowControl w:val="0"/>
              <w:spacing w:line="240" w:lineRule="auto"/>
              <w:ind w:firstLine="0"/>
              <w:jc w:val="left"/>
              <w:rPr>
                <w:color w:val="000000"/>
                <w:sz w:val="20"/>
                <w:szCs w:val="20"/>
                <w:vertAlign w:val="baseline"/>
              </w:rPr>
            </w:pPr>
            <w:bookmarkStart w:id="157" w:name="_47hxl2r" w:colFirst="0" w:colLast="0"/>
            <w:bookmarkEnd w:id="157"/>
            <w:r>
              <w:rPr>
                <w:color w:val="000000"/>
                <w:sz w:val="20"/>
                <w:szCs w:val="20"/>
                <w:vertAlign w:val="baseline"/>
              </w:rPr>
              <w:t>Carbone</w:t>
            </w:r>
          </w:p>
        </w:tc>
        <w:tc>
          <w:tcPr>
            <w:tcW w:w="1124" w:type="pct"/>
            <w:tcBorders>
              <w:left w:val="single" w:sz="4" w:space="0" w:color="000000"/>
              <w:bottom w:val="single" w:sz="4" w:space="0" w:color="000000"/>
            </w:tcBorders>
            <w:shd w:val="clear" w:color="auto" w:fill="auto"/>
            <w:vAlign w:val="center"/>
          </w:tcPr>
          <w:p w:rsidR="001D0DED" w:rsidRDefault="00B76670">
            <w:pPr>
              <w:widowControl w:val="0"/>
              <w:spacing w:line="240" w:lineRule="auto"/>
              <w:ind w:firstLine="0"/>
              <w:jc w:val="left"/>
              <w:rPr>
                <w:color w:val="000000"/>
                <w:sz w:val="20"/>
                <w:szCs w:val="20"/>
                <w:vertAlign w:val="baseline"/>
              </w:rPr>
            </w:pPr>
            <w:bookmarkStart w:id="158" w:name="_2mn7vak" w:colFirst="0" w:colLast="0"/>
            <w:bookmarkEnd w:id="158"/>
            <w:r>
              <w:rPr>
                <w:color w:val="000000"/>
                <w:sz w:val="20"/>
                <w:szCs w:val="20"/>
                <w:vertAlign w:val="baseline"/>
              </w:rPr>
              <w:t>7,92 [kWh/kg]</w:t>
            </w:r>
          </w:p>
        </w:tc>
        <w:tc>
          <w:tcPr>
            <w:tcW w:w="1380" w:type="pct"/>
            <w:tcBorders>
              <w:left w:val="single" w:sz="4" w:space="0" w:color="000000"/>
              <w:bottom w:val="single" w:sz="4" w:space="0" w:color="000000"/>
              <w:right w:val="single" w:sz="4" w:space="0" w:color="000000"/>
            </w:tcBorders>
            <w:shd w:val="clear" w:color="auto" w:fill="auto"/>
            <w:vAlign w:val="center"/>
          </w:tcPr>
          <w:p w:rsidR="001D0DED" w:rsidRDefault="00B76670">
            <w:pPr>
              <w:widowControl w:val="0"/>
              <w:spacing w:line="240" w:lineRule="auto"/>
              <w:ind w:firstLine="0"/>
              <w:jc w:val="left"/>
              <w:rPr>
                <w:color w:val="000000"/>
                <w:sz w:val="20"/>
                <w:szCs w:val="20"/>
                <w:vertAlign w:val="baseline"/>
              </w:rPr>
            </w:pPr>
            <w:bookmarkStart w:id="159" w:name="_11si5id" w:colFirst="0" w:colLast="0"/>
            <w:bookmarkEnd w:id="159"/>
            <w:r>
              <w:rPr>
                <w:color w:val="000000"/>
                <w:sz w:val="20"/>
                <w:szCs w:val="20"/>
                <w:vertAlign w:val="baseline"/>
              </w:rPr>
              <w:t>0,3402</w:t>
            </w:r>
          </w:p>
        </w:tc>
      </w:tr>
      <w:tr w:rsidR="001D0DED" w:rsidTr="00AA03AE">
        <w:trPr>
          <w:trHeight w:val="20"/>
        </w:trPr>
        <w:tc>
          <w:tcPr>
            <w:tcW w:w="2495" w:type="pct"/>
            <w:tcBorders>
              <w:top w:val="single" w:sz="4" w:space="0" w:color="000000"/>
              <w:left w:val="single" w:sz="4" w:space="0" w:color="000000"/>
              <w:bottom w:val="single" w:sz="4" w:space="0" w:color="000000"/>
            </w:tcBorders>
            <w:shd w:val="clear" w:color="auto" w:fill="auto"/>
            <w:vAlign w:val="center"/>
          </w:tcPr>
          <w:p w:rsidR="001D0DED" w:rsidRDefault="00B76670">
            <w:pPr>
              <w:widowControl w:val="0"/>
              <w:spacing w:line="240" w:lineRule="auto"/>
              <w:ind w:firstLine="0"/>
              <w:jc w:val="left"/>
              <w:rPr>
                <w:color w:val="000000"/>
                <w:sz w:val="20"/>
                <w:szCs w:val="20"/>
                <w:vertAlign w:val="baseline"/>
              </w:rPr>
            </w:pPr>
            <w:bookmarkStart w:id="160" w:name="_3ls5o66" w:colFirst="0" w:colLast="0"/>
            <w:bookmarkEnd w:id="160"/>
            <w:r>
              <w:rPr>
                <w:color w:val="000000"/>
                <w:sz w:val="20"/>
                <w:szCs w:val="20"/>
                <w:vertAlign w:val="baseline"/>
              </w:rPr>
              <w:t>Gasolio</w:t>
            </w:r>
          </w:p>
        </w:tc>
        <w:tc>
          <w:tcPr>
            <w:tcW w:w="1124" w:type="pct"/>
            <w:tcBorders>
              <w:top w:val="single" w:sz="4" w:space="0" w:color="000000"/>
              <w:left w:val="single" w:sz="4" w:space="0" w:color="000000"/>
              <w:bottom w:val="single" w:sz="4" w:space="0" w:color="000000"/>
            </w:tcBorders>
            <w:shd w:val="clear" w:color="auto" w:fill="auto"/>
            <w:vAlign w:val="center"/>
          </w:tcPr>
          <w:p w:rsidR="001D0DED" w:rsidRDefault="00B76670">
            <w:pPr>
              <w:widowControl w:val="0"/>
              <w:spacing w:line="240" w:lineRule="auto"/>
              <w:ind w:firstLine="0"/>
              <w:jc w:val="left"/>
              <w:rPr>
                <w:color w:val="000000"/>
                <w:sz w:val="20"/>
                <w:szCs w:val="20"/>
                <w:vertAlign w:val="baseline"/>
              </w:rPr>
            </w:pPr>
            <w:bookmarkStart w:id="161" w:name="_20xfydz" w:colFirst="0" w:colLast="0"/>
            <w:bookmarkEnd w:id="161"/>
            <w:r>
              <w:rPr>
                <w:color w:val="000000"/>
                <w:sz w:val="20"/>
                <w:szCs w:val="20"/>
                <w:vertAlign w:val="baseline"/>
              </w:rPr>
              <w:t>11,86 [kWh/kg]</w:t>
            </w:r>
          </w:p>
        </w:tc>
        <w:tc>
          <w:tcPr>
            <w:tcW w:w="1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0DED" w:rsidRDefault="00B76670">
            <w:pPr>
              <w:widowControl w:val="0"/>
              <w:spacing w:line="240" w:lineRule="auto"/>
              <w:ind w:firstLine="0"/>
              <w:jc w:val="left"/>
              <w:rPr>
                <w:color w:val="000000"/>
                <w:sz w:val="20"/>
                <w:szCs w:val="20"/>
                <w:vertAlign w:val="baseline"/>
              </w:rPr>
            </w:pPr>
            <w:bookmarkStart w:id="162" w:name="_4kx3h1s" w:colFirst="0" w:colLast="0"/>
            <w:bookmarkEnd w:id="162"/>
            <w:r>
              <w:rPr>
                <w:color w:val="000000"/>
                <w:sz w:val="20"/>
                <w:szCs w:val="20"/>
                <w:vertAlign w:val="baseline"/>
              </w:rPr>
              <w:t>0,2642</w:t>
            </w:r>
          </w:p>
        </w:tc>
      </w:tr>
      <w:tr w:rsidR="001D0DED" w:rsidTr="00AA03AE">
        <w:trPr>
          <w:trHeight w:val="20"/>
        </w:trPr>
        <w:tc>
          <w:tcPr>
            <w:tcW w:w="2495" w:type="pct"/>
            <w:tcBorders>
              <w:top w:val="single" w:sz="4" w:space="0" w:color="000000"/>
              <w:left w:val="single" w:sz="4" w:space="0" w:color="000000"/>
              <w:bottom w:val="single" w:sz="4" w:space="0" w:color="000000"/>
            </w:tcBorders>
            <w:shd w:val="clear" w:color="auto" w:fill="auto"/>
            <w:vAlign w:val="center"/>
          </w:tcPr>
          <w:p w:rsidR="001D0DED" w:rsidRDefault="00B76670">
            <w:pPr>
              <w:widowControl w:val="0"/>
              <w:spacing w:line="240" w:lineRule="auto"/>
              <w:ind w:firstLine="0"/>
              <w:jc w:val="left"/>
              <w:rPr>
                <w:color w:val="000000"/>
                <w:sz w:val="20"/>
                <w:szCs w:val="20"/>
                <w:vertAlign w:val="baseline"/>
              </w:rPr>
            </w:pPr>
            <w:bookmarkStart w:id="163" w:name="_302dr9l" w:colFirst="0" w:colLast="0"/>
            <w:bookmarkEnd w:id="163"/>
            <w:r>
              <w:rPr>
                <w:color w:val="000000"/>
                <w:sz w:val="20"/>
                <w:szCs w:val="20"/>
                <w:vertAlign w:val="baseline"/>
              </w:rPr>
              <w:t>Olio combustibile</w:t>
            </w:r>
          </w:p>
        </w:tc>
        <w:tc>
          <w:tcPr>
            <w:tcW w:w="1124" w:type="pct"/>
            <w:tcBorders>
              <w:top w:val="single" w:sz="4" w:space="0" w:color="000000"/>
              <w:left w:val="single" w:sz="4" w:space="0" w:color="000000"/>
              <w:bottom w:val="single" w:sz="4" w:space="0" w:color="000000"/>
            </w:tcBorders>
            <w:shd w:val="clear" w:color="auto" w:fill="auto"/>
            <w:vAlign w:val="center"/>
          </w:tcPr>
          <w:p w:rsidR="001D0DED" w:rsidRDefault="00B76670">
            <w:pPr>
              <w:widowControl w:val="0"/>
              <w:spacing w:line="240" w:lineRule="auto"/>
              <w:ind w:firstLine="0"/>
              <w:jc w:val="left"/>
              <w:rPr>
                <w:color w:val="000000"/>
                <w:sz w:val="20"/>
                <w:szCs w:val="20"/>
                <w:vertAlign w:val="baseline"/>
              </w:rPr>
            </w:pPr>
            <w:bookmarkStart w:id="164" w:name="_1f7o1he" w:colFirst="0" w:colLast="0"/>
            <w:bookmarkEnd w:id="164"/>
            <w:r>
              <w:rPr>
                <w:color w:val="000000"/>
                <w:sz w:val="20"/>
                <w:szCs w:val="20"/>
                <w:vertAlign w:val="baseline"/>
              </w:rPr>
              <w:t>11,47 [kWh/kg]</w:t>
            </w:r>
          </w:p>
        </w:tc>
        <w:tc>
          <w:tcPr>
            <w:tcW w:w="1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0DED" w:rsidRDefault="00B76670">
            <w:pPr>
              <w:widowControl w:val="0"/>
              <w:spacing w:line="240" w:lineRule="auto"/>
              <w:ind w:firstLine="0"/>
              <w:jc w:val="left"/>
              <w:rPr>
                <w:color w:val="000000"/>
                <w:sz w:val="20"/>
                <w:szCs w:val="20"/>
                <w:vertAlign w:val="baseline"/>
              </w:rPr>
            </w:pPr>
            <w:bookmarkStart w:id="165" w:name="_3z7bk57" w:colFirst="0" w:colLast="0"/>
            <w:bookmarkEnd w:id="165"/>
            <w:r>
              <w:rPr>
                <w:color w:val="000000"/>
                <w:sz w:val="20"/>
                <w:szCs w:val="20"/>
                <w:vertAlign w:val="baseline"/>
              </w:rPr>
              <w:t>0,2704</w:t>
            </w:r>
          </w:p>
        </w:tc>
      </w:tr>
      <w:tr w:rsidR="001D0DED" w:rsidTr="00AA03AE">
        <w:trPr>
          <w:trHeight w:val="20"/>
        </w:trPr>
        <w:tc>
          <w:tcPr>
            <w:tcW w:w="2495" w:type="pct"/>
            <w:tcBorders>
              <w:top w:val="single" w:sz="4" w:space="0" w:color="000000"/>
              <w:left w:val="single" w:sz="4" w:space="0" w:color="000000"/>
              <w:bottom w:val="single" w:sz="4" w:space="0" w:color="000000"/>
            </w:tcBorders>
            <w:shd w:val="clear" w:color="auto" w:fill="auto"/>
            <w:vAlign w:val="center"/>
          </w:tcPr>
          <w:p w:rsidR="001D0DED" w:rsidRDefault="00B76670">
            <w:pPr>
              <w:widowControl w:val="0"/>
              <w:spacing w:line="240" w:lineRule="auto"/>
              <w:ind w:firstLine="0"/>
              <w:jc w:val="left"/>
              <w:rPr>
                <w:color w:val="000000"/>
                <w:sz w:val="20"/>
                <w:szCs w:val="20"/>
                <w:vertAlign w:val="baseline"/>
              </w:rPr>
            </w:pPr>
            <w:bookmarkStart w:id="166" w:name="_2eclud0" w:colFirst="0" w:colLast="0"/>
            <w:bookmarkEnd w:id="166"/>
            <w:r>
              <w:rPr>
                <w:color w:val="000000"/>
                <w:sz w:val="20"/>
                <w:szCs w:val="20"/>
                <w:vertAlign w:val="baseline"/>
              </w:rPr>
              <w:t>Biomasse solide</w:t>
            </w:r>
          </w:p>
        </w:tc>
        <w:tc>
          <w:tcPr>
            <w:tcW w:w="1124" w:type="pct"/>
            <w:tcBorders>
              <w:top w:val="single" w:sz="4" w:space="0" w:color="000000"/>
              <w:left w:val="single" w:sz="4" w:space="0" w:color="000000"/>
              <w:bottom w:val="single" w:sz="4" w:space="0" w:color="000000"/>
            </w:tcBorders>
            <w:shd w:val="clear" w:color="auto" w:fill="auto"/>
            <w:vAlign w:val="center"/>
          </w:tcPr>
          <w:p w:rsidR="001D0DED" w:rsidRDefault="00B76670">
            <w:pPr>
              <w:widowControl w:val="0"/>
              <w:spacing w:line="240" w:lineRule="auto"/>
              <w:ind w:firstLine="0"/>
              <w:jc w:val="left"/>
              <w:rPr>
                <w:color w:val="000000"/>
                <w:sz w:val="20"/>
                <w:szCs w:val="20"/>
                <w:vertAlign w:val="baseline"/>
              </w:rPr>
            </w:pPr>
            <w:bookmarkStart w:id="167" w:name="_thw4kt" w:colFirst="0" w:colLast="0"/>
            <w:bookmarkEnd w:id="167"/>
            <w:r>
              <w:rPr>
                <w:color w:val="000000"/>
                <w:sz w:val="20"/>
                <w:szCs w:val="20"/>
                <w:vertAlign w:val="baseline"/>
              </w:rPr>
              <w:t>4,88 [kWh/kg] (1)</w:t>
            </w:r>
          </w:p>
        </w:tc>
        <w:tc>
          <w:tcPr>
            <w:tcW w:w="138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0DED" w:rsidRDefault="00B76670">
            <w:pPr>
              <w:widowControl w:val="0"/>
              <w:spacing w:line="240" w:lineRule="auto"/>
              <w:ind w:firstLine="0"/>
              <w:jc w:val="left"/>
              <w:rPr>
                <w:color w:val="000000"/>
                <w:sz w:val="20"/>
                <w:szCs w:val="20"/>
                <w:vertAlign w:val="baseline"/>
              </w:rPr>
            </w:pPr>
            <w:bookmarkStart w:id="168" w:name="_3dhjn8m" w:colFirst="0" w:colLast="0"/>
            <w:bookmarkEnd w:id="168"/>
            <w:r>
              <w:rPr>
                <w:color w:val="000000"/>
                <w:sz w:val="20"/>
                <w:szCs w:val="20"/>
                <w:vertAlign w:val="baseline"/>
              </w:rPr>
              <w:t>0,0412</w:t>
            </w:r>
          </w:p>
        </w:tc>
      </w:tr>
      <w:tr w:rsidR="001D0DED" w:rsidTr="00AA03AE">
        <w:trPr>
          <w:trHeight w:val="20"/>
        </w:trPr>
        <w:tc>
          <w:tcPr>
            <w:tcW w:w="2495" w:type="pct"/>
            <w:tcBorders>
              <w:top w:val="single" w:sz="4" w:space="0" w:color="000000"/>
              <w:left w:val="single" w:sz="4" w:space="0" w:color="000000"/>
              <w:bottom w:val="single" w:sz="4" w:space="0" w:color="000000"/>
            </w:tcBorders>
            <w:shd w:val="clear" w:color="auto" w:fill="auto"/>
          </w:tcPr>
          <w:p w:rsidR="001D0DED" w:rsidRDefault="00B76670">
            <w:pPr>
              <w:widowControl w:val="0"/>
              <w:spacing w:line="240" w:lineRule="auto"/>
              <w:ind w:firstLine="0"/>
              <w:jc w:val="left"/>
              <w:rPr>
                <w:color w:val="000000"/>
                <w:sz w:val="20"/>
                <w:szCs w:val="20"/>
                <w:vertAlign w:val="baseline"/>
              </w:rPr>
            </w:pPr>
            <w:bookmarkStart w:id="169" w:name="_1smtxgf" w:colFirst="0" w:colLast="0"/>
            <w:bookmarkEnd w:id="169"/>
            <w:r>
              <w:rPr>
                <w:color w:val="000000"/>
                <w:sz w:val="20"/>
                <w:szCs w:val="20"/>
                <w:vertAlign w:val="baseline"/>
              </w:rPr>
              <w:t>Biomasse liquide</w:t>
            </w:r>
          </w:p>
        </w:tc>
        <w:tc>
          <w:tcPr>
            <w:tcW w:w="1124" w:type="pct"/>
            <w:tcBorders>
              <w:top w:val="single" w:sz="4" w:space="0" w:color="000000"/>
              <w:left w:val="single" w:sz="4" w:space="0" w:color="000000"/>
              <w:bottom w:val="single" w:sz="4" w:space="0" w:color="000000"/>
            </w:tcBorders>
            <w:shd w:val="clear" w:color="auto" w:fill="auto"/>
          </w:tcPr>
          <w:p w:rsidR="001D0DED" w:rsidRDefault="00B76670">
            <w:pPr>
              <w:widowControl w:val="0"/>
              <w:spacing w:line="240" w:lineRule="auto"/>
              <w:ind w:firstLine="0"/>
              <w:jc w:val="left"/>
              <w:rPr>
                <w:color w:val="000000"/>
                <w:sz w:val="20"/>
                <w:szCs w:val="20"/>
                <w:vertAlign w:val="baseline"/>
              </w:rPr>
            </w:pPr>
            <w:bookmarkStart w:id="170" w:name="_4cmhg48" w:colFirst="0" w:colLast="0"/>
            <w:bookmarkEnd w:id="170"/>
            <w:r>
              <w:rPr>
                <w:color w:val="000000"/>
                <w:sz w:val="20"/>
                <w:szCs w:val="20"/>
                <w:vertAlign w:val="baseline"/>
              </w:rPr>
              <w:t>10,93 [kWh/kg] (1)</w:t>
            </w:r>
          </w:p>
        </w:tc>
        <w:tc>
          <w:tcPr>
            <w:tcW w:w="1380" w:type="pct"/>
            <w:tcBorders>
              <w:top w:val="single" w:sz="4" w:space="0" w:color="000000"/>
              <w:left w:val="single" w:sz="4" w:space="0" w:color="000000"/>
              <w:bottom w:val="single" w:sz="4" w:space="0" w:color="000000"/>
              <w:right w:val="single" w:sz="4" w:space="0" w:color="000000"/>
            </w:tcBorders>
            <w:shd w:val="clear" w:color="auto" w:fill="auto"/>
          </w:tcPr>
          <w:p w:rsidR="001D0DED" w:rsidRDefault="00B76670">
            <w:pPr>
              <w:widowControl w:val="0"/>
              <w:spacing w:line="240" w:lineRule="auto"/>
              <w:ind w:firstLine="0"/>
              <w:jc w:val="left"/>
              <w:rPr>
                <w:color w:val="000000"/>
                <w:sz w:val="20"/>
                <w:szCs w:val="20"/>
                <w:vertAlign w:val="baseline"/>
              </w:rPr>
            </w:pPr>
            <w:bookmarkStart w:id="171" w:name="_2rrrqc1" w:colFirst="0" w:colLast="0"/>
            <w:bookmarkEnd w:id="171"/>
            <w:r>
              <w:rPr>
                <w:color w:val="000000"/>
                <w:sz w:val="20"/>
                <w:szCs w:val="20"/>
                <w:vertAlign w:val="baseline"/>
              </w:rPr>
              <w:t>0,0823</w:t>
            </w:r>
          </w:p>
        </w:tc>
      </w:tr>
      <w:tr w:rsidR="001D0DED" w:rsidTr="00AA03AE">
        <w:trPr>
          <w:trHeight w:val="20"/>
        </w:trPr>
        <w:tc>
          <w:tcPr>
            <w:tcW w:w="2495" w:type="pct"/>
            <w:tcBorders>
              <w:top w:val="single" w:sz="4" w:space="0" w:color="000000"/>
              <w:left w:val="single" w:sz="4" w:space="0" w:color="000000"/>
              <w:bottom w:val="single" w:sz="4" w:space="0" w:color="000000"/>
            </w:tcBorders>
            <w:shd w:val="clear" w:color="auto" w:fill="auto"/>
          </w:tcPr>
          <w:p w:rsidR="001D0DED" w:rsidRDefault="00B76670">
            <w:pPr>
              <w:widowControl w:val="0"/>
              <w:spacing w:line="240" w:lineRule="auto"/>
              <w:ind w:firstLine="0"/>
              <w:jc w:val="left"/>
              <w:rPr>
                <w:color w:val="000000"/>
                <w:sz w:val="20"/>
                <w:szCs w:val="20"/>
                <w:vertAlign w:val="baseline"/>
              </w:rPr>
            </w:pPr>
            <w:bookmarkStart w:id="172" w:name="_16x20ju" w:colFirst="0" w:colLast="0"/>
            <w:bookmarkEnd w:id="172"/>
            <w:r>
              <w:rPr>
                <w:color w:val="000000"/>
                <w:sz w:val="20"/>
                <w:szCs w:val="20"/>
                <w:vertAlign w:val="baseline"/>
              </w:rPr>
              <w:t>Biomasse gassose</w:t>
            </w:r>
          </w:p>
        </w:tc>
        <w:tc>
          <w:tcPr>
            <w:tcW w:w="1124" w:type="pct"/>
            <w:tcBorders>
              <w:top w:val="single" w:sz="4" w:space="0" w:color="000000"/>
              <w:left w:val="single" w:sz="4" w:space="0" w:color="000000"/>
              <w:bottom w:val="single" w:sz="4" w:space="0" w:color="000000"/>
            </w:tcBorders>
            <w:shd w:val="clear" w:color="auto" w:fill="auto"/>
          </w:tcPr>
          <w:p w:rsidR="001D0DED" w:rsidRDefault="00B76670">
            <w:pPr>
              <w:widowControl w:val="0"/>
              <w:spacing w:line="240" w:lineRule="auto"/>
              <w:ind w:firstLine="0"/>
              <w:jc w:val="left"/>
              <w:rPr>
                <w:color w:val="000000"/>
                <w:sz w:val="20"/>
                <w:szCs w:val="20"/>
                <w:vertAlign w:val="baseline"/>
              </w:rPr>
            </w:pPr>
            <w:bookmarkStart w:id="173" w:name="_3qwpj7n" w:colFirst="0" w:colLast="0"/>
            <w:bookmarkEnd w:id="173"/>
            <w:r>
              <w:rPr>
                <w:color w:val="000000"/>
                <w:sz w:val="20"/>
                <w:szCs w:val="20"/>
                <w:vertAlign w:val="baseline"/>
              </w:rPr>
              <w:t>6,40 [kWh/kg] (1)</w:t>
            </w:r>
          </w:p>
        </w:tc>
        <w:tc>
          <w:tcPr>
            <w:tcW w:w="1380" w:type="pct"/>
            <w:tcBorders>
              <w:top w:val="single" w:sz="4" w:space="0" w:color="000000"/>
              <w:left w:val="single" w:sz="4" w:space="0" w:color="000000"/>
              <w:bottom w:val="single" w:sz="4" w:space="0" w:color="000000"/>
              <w:right w:val="single" w:sz="4" w:space="0" w:color="000000"/>
            </w:tcBorders>
            <w:shd w:val="clear" w:color="auto" w:fill="auto"/>
          </w:tcPr>
          <w:p w:rsidR="001D0DED" w:rsidRDefault="00B76670">
            <w:pPr>
              <w:widowControl w:val="0"/>
              <w:spacing w:line="240" w:lineRule="auto"/>
              <w:ind w:firstLine="0"/>
              <w:jc w:val="left"/>
              <w:rPr>
                <w:color w:val="000000"/>
                <w:sz w:val="20"/>
                <w:szCs w:val="20"/>
                <w:vertAlign w:val="baseline"/>
              </w:rPr>
            </w:pPr>
            <w:bookmarkStart w:id="174" w:name="_261ztfg" w:colFirst="0" w:colLast="0"/>
            <w:bookmarkEnd w:id="174"/>
            <w:r>
              <w:rPr>
                <w:color w:val="000000"/>
                <w:sz w:val="20"/>
                <w:szCs w:val="20"/>
                <w:vertAlign w:val="baseline"/>
              </w:rPr>
              <w:t>0,0823</w:t>
            </w:r>
          </w:p>
        </w:tc>
      </w:tr>
      <w:tr w:rsidR="001D0DED" w:rsidTr="00AA03AE">
        <w:trPr>
          <w:trHeight w:val="20"/>
        </w:trPr>
        <w:tc>
          <w:tcPr>
            <w:tcW w:w="2495" w:type="pct"/>
            <w:tcBorders>
              <w:top w:val="single" w:sz="4" w:space="0" w:color="000000"/>
              <w:left w:val="single" w:sz="4" w:space="0" w:color="000000"/>
              <w:bottom w:val="single" w:sz="4" w:space="0" w:color="000000"/>
            </w:tcBorders>
            <w:shd w:val="clear" w:color="auto" w:fill="auto"/>
          </w:tcPr>
          <w:p w:rsidR="001D0DED" w:rsidRDefault="00B76670">
            <w:pPr>
              <w:widowControl w:val="0"/>
              <w:spacing w:line="240" w:lineRule="auto"/>
              <w:ind w:firstLine="0"/>
              <w:jc w:val="left"/>
              <w:rPr>
                <w:color w:val="000000"/>
                <w:sz w:val="20"/>
                <w:szCs w:val="20"/>
                <w:vertAlign w:val="baseline"/>
              </w:rPr>
            </w:pPr>
            <w:bookmarkStart w:id="175" w:name="_l7a3n9" w:colFirst="0" w:colLast="0"/>
            <w:bookmarkEnd w:id="175"/>
            <w:r>
              <w:rPr>
                <w:color w:val="000000"/>
                <w:sz w:val="20"/>
                <w:szCs w:val="20"/>
                <w:vertAlign w:val="baseline"/>
              </w:rPr>
              <w:t>Teleriscaldamento</w:t>
            </w:r>
          </w:p>
        </w:tc>
        <w:tc>
          <w:tcPr>
            <w:tcW w:w="1124" w:type="pct"/>
            <w:tcBorders>
              <w:top w:val="single" w:sz="4" w:space="0" w:color="000000"/>
              <w:left w:val="single" w:sz="4" w:space="0" w:color="000000"/>
              <w:bottom w:val="single" w:sz="4" w:space="0" w:color="000000"/>
            </w:tcBorders>
            <w:shd w:val="clear" w:color="auto" w:fill="auto"/>
          </w:tcPr>
          <w:p w:rsidR="001D0DED" w:rsidRDefault="001D0DED">
            <w:pPr>
              <w:widowControl w:val="0"/>
              <w:spacing w:line="240" w:lineRule="auto"/>
              <w:ind w:firstLine="0"/>
              <w:jc w:val="left"/>
              <w:rPr>
                <w:color w:val="000000"/>
                <w:sz w:val="20"/>
                <w:szCs w:val="20"/>
                <w:vertAlign w:val="baseline"/>
              </w:rPr>
            </w:pPr>
          </w:p>
        </w:tc>
        <w:tc>
          <w:tcPr>
            <w:tcW w:w="1380" w:type="pct"/>
            <w:tcBorders>
              <w:top w:val="single" w:sz="4" w:space="0" w:color="000000"/>
              <w:left w:val="single" w:sz="4" w:space="0" w:color="000000"/>
              <w:bottom w:val="single" w:sz="4" w:space="0" w:color="000000"/>
              <w:right w:val="single" w:sz="4" w:space="0" w:color="000000"/>
            </w:tcBorders>
            <w:shd w:val="clear" w:color="auto" w:fill="auto"/>
          </w:tcPr>
          <w:p w:rsidR="001D0DED" w:rsidRDefault="00B76670">
            <w:pPr>
              <w:widowControl w:val="0"/>
              <w:spacing w:line="240" w:lineRule="auto"/>
              <w:ind w:firstLine="0"/>
              <w:jc w:val="left"/>
              <w:rPr>
                <w:color w:val="000000"/>
                <w:sz w:val="20"/>
                <w:szCs w:val="20"/>
                <w:vertAlign w:val="baseline"/>
              </w:rPr>
            </w:pPr>
            <w:bookmarkStart w:id="176" w:name="_356xmb2" w:colFirst="0" w:colLast="0"/>
            <w:bookmarkEnd w:id="176"/>
            <w:r>
              <w:rPr>
                <w:color w:val="000000"/>
                <w:sz w:val="20"/>
                <w:szCs w:val="20"/>
                <w:vertAlign w:val="baseline"/>
              </w:rPr>
              <w:t>0,3088</w:t>
            </w:r>
          </w:p>
        </w:tc>
      </w:tr>
      <w:tr w:rsidR="001D0DED" w:rsidTr="00AA03AE">
        <w:trPr>
          <w:trHeight w:val="20"/>
        </w:trPr>
        <w:tc>
          <w:tcPr>
            <w:tcW w:w="2495" w:type="pct"/>
            <w:tcBorders>
              <w:top w:val="single" w:sz="4" w:space="0" w:color="000000"/>
              <w:left w:val="single" w:sz="4" w:space="0" w:color="000000"/>
              <w:bottom w:val="single" w:sz="4" w:space="0" w:color="000000"/>
            </w:tcBorders>
            <w:shd w:val="clear" w:color="auto" w:fill="auto"/>
          </w:tcPr>
          <w:p w:rsidR="001D0DED" w:rsidRDefault="00B76670">
            <w:pPr>
              <w:widowControl w:val="0"/>
              <w:spacing w:line="240" w:lineRule="auto"/>
              <w:ind w:firstLine="0"/>
              <w:jc w:val="left"/>
              <w:rPr>
                <w:color w:val="000000"/>
                <w:sz w:val="20"/>
                <w:szCs w:val="20"/>
                <w:vertAlign w:val="baseline"/>
              </w:rPr>
            </w:pPr>
            <w:bookmarkStart w:id="177" w:name="_1kc7wiv" w:colFirst="0" w:colLast="0"/>
            <w:bookmarkEnd w:id="177"/>
            <w:proofErr w:type="spellStart"/>
            <w:r>
              <w:rPr>
                <w:color w:val="000000"/>
                <w:sz w:val="20"/>
                <w:szCs w:val="20"/>
                <w:vertAlign w:val="baseline"/>
              </w:rPr>
              <w:t>Teleraffrescamento</w:t>
            </w:r>
            <w:proofErr w:type="spellEnd"/>
          </w:p>
        </w:tc>
        <w:tc>
          <w:tcPr>
            <w:tcW w:w="1124" w:type="pct"/>
            <w:tcBorders>
              <w:top w:val="single" w:sz="4" w:space="0" w:color="000000"/>
              <w:left w:val="single" w:sz="4" w:space="0" w:color="000000"/>
              <w:bottom w:val="single" w:sz="4" w:space="0" w:color="000000"/>
            </w:tcBorders>
            <w:shd w:val="clear" w:color="auto" w:fill="auto"/>
          </w:tcPr>
          <w:p w:rsidR="001D0DED" w:rsidRDefault="001D0DED">
            <w:pPr>
              <w:widowControl w:val="0"/>
              <w:spacing w:line="240" w:lineRule="auto"/>
              <w:ind w:firstLine="0"/>
              <w:jc w:val="left"/>
              <w:rPr>
                <w:color w:val="000000"/>
                <w:sz w:val="20"/>
                <w:szCs w:val="20"/>
                <w:vertAlign w:val="baseline"/>
              </w:rPr>
            </w:pPr>
          </w:p>
        </w:tc>
        <w:tc>
          <w:tcPr>
            <w:tcW w:w="1380" w:type="pct"/>
            <w:tcBorders>
              <w:top w:val="single" w:sz="4" w:space="0" w:color="000000"/>
              <w:left w:val="single" w:sz="4" w:space="0" w:color="000000"/>
              <w:bottom w:val="single" w:sz="4" w:space="0" w:color="000000"/>
              <w:right w:val="single" w:sz="4" w:space="0" w:color="000000"/>
            </w:tcBorders>
            <w:shd w:val="clear" w:color="auto" w:fill="auto"/>
          </w:tcPr>
          <w:p w:rsidR="001D0DED" w:rsidRDefault="00B76670">
            <w:pPr>
              <w:widowControl w:val="0"/>
              <w:spacing w:line="240" w:lineRule="auto"/>
              <w:ind w:firstLine="0"/>
              <w:jc w:val="left"/>
              <w:rPr>
                <w:color w:val="000000"/>
                <w:sz w:val="20"/>
                <w:szCs w:val="20"/>
                <w:vertAlign w:val="baseline"/>
              </w:rPr>
            </w:pPr>
            <w:bookmarkStart w:id="178" w:name="_44bvf6o" w:colFirst="0" w:colLast="0"/>
            <w:bookmarkEnd w:id="178"/>
            <w:r>
              <w:rPr>
                <w:color w:val="000000"/>
                <w:sz w:val="20"/>
                <w:szCs w:val="20"/>
                <w:vertAlign w:val="baseline"/>
              </w:rPr>
              <w:t>0,1029</w:t>
            </w:r>
          </w:p>
        </w:tc>
      </w:tr>
      <w:tr w:rsidR="001D0DED" w:rsidTr="00AA03AE">
        <w:trPr>
          <w:trHeight w:val="20"/>
        </w:trPr>
        <w:tc>
          <w:tcPr>
            <w:tcW w:w="2495" w:type="pct"/>
            <w:tcBorders>
              <w:top w:val="single" w:sz="4" w:space="0" w:color="000000"/>
              <w:left w:val="single" w:sz="4" w:space="0" w:color="000000"/>
              <w:bottom w:val="single" w:sz="4" w:space="0" w:color="000000"/>
            </w:tcBorders>
            <w:shd w:val="clear" w:color="auto" w:fill="auto"/>
          </w:tcPr>
          <w:p w:rsidR="001D0DED" w:rsidRDefault="00B76670">
            <w:pPr>
              <w:widowControl w:val="0"/>
              <w:spacing w:line="240" w:lineRule="auto"/>
              <w:ind w:firstLine="0"/>
              <w:jc w:val="left"/>
              <w:rPr>
                <w:color w:val="000000"/>
                <w:sz w:val="20"/>
                <w:szCs w:val="20"/>
                <w:vertAlign w:val="baseline"/>
              </w:rPr>
            </w:pPr>
            <w:bookmarkStart w:id="179" w:name="_2jh5peh" w:colFirst="0" w:colLast="0"/>
            <w:bookmarkEnd w:id="179"/>
            <w:r>
              <w:rPr>
                <w:color w:val="000000"/>
                <w:sz w:val="20"/>
                <w:szCs w:val="20"/>
                <w:vertAlign w:val="baseline"/>
              </w:rPr>
              <w:t>Altro (specificare)</w:t>
            </w:r>
          </w:p>
        </w:tc>
        <w:tc>
          <w:tcPr>
            <w:tcW w:w="1124" w:type="pct"/>
            <w:tcBorders>
              <w:top w:val="single" w:sz="4" w:space="0" w:color="000000"/>
              <w:left w:val="single" w:sz="4" w:space="0" w:color="000000"/>
              <w:bottom w:val="single" w:sz="4" w:space="0" w:color="000000"/>
            </w:tcBorders>
            <w:shd w:val="clear" w:color="auto" w:fill="auto"/>
          </w:tcPr>
          <w:p w:rsidR="001D0DED" w:rsidRDefault="00B76670">
            <w:pPr>
              <w:widowControl w:val="0"/>
              <w:spacing w:line="240" w:lineRule="auto"/>
              <w:ind w:firstLine="0"/>
              <w:jc w:val="left"/>
              <w:rPr>
                <w:color w:val="000000"/>
                <w:sz w:val="20"/>
                <w:szCs w:val="20"/>
                <w:vertAlign w:val="baseline"/>
              </w:rPr>
            </w:pPr>
            <w:bookmarkStart w:id="180" w:name="_ymfzma" w:colFirst="0" w:colLast="0"/>
            <w:bookmarkEnd w:id="180"/>
            <w:r>
              <w:rPr>
                <w:color w:val="000000"/>
                <w:sz w:val="20"/>
                <w:szCs w:val="20"/>
                <w:vertAlign w:val="baseline"/>
              </w:rPr>
              <w:t>(2)</w:t>
            </w:r>
          </w:p>
        </w:tc>
        <w:tc>
          <w:tcPr>
            <w:tcW w:w="1380" w:type="pct"/>
            <w:tcBorders>
              <w:top w:val="single" w:sz="4" w:space="0" w:color="000000"/>
              <w:left w:val="single" w:sz="4" w:space="0" w:color="000000"/>
              <w:bottom w:val="single" w:sz="4" w:space="0" w:color="000000"/>
              <w:right w:val="single" w:sz="4" w:space="0" w:color="000000"/>
            </w:tcBorders>
            <w:shd w:val="clear" w:color="auto" w:fill="auto"/>
          </w:tcPr>
          <w:p w:rsidR="001D0DED" w:rsidRDefault="00B76670">
            <w:pPr>
              <w:widowControl w:val="0"/>
              <w:spacing w:line="240" w:lineRule="auto"/>
              <w:ind w:firstLine="0"/>
              <w:jc w:val="left"/>
              <w:rPr>
                <w:color w:val="000000"/>
                <w:sz w:val="20"/>
                <w:szCs w:val="20"/>
                <w:vertAlign w:val="baseline"/>
              </w:rPr>
            </w:pPr>
            <w:bookmarkStart w:id="181" w:name="_3im3ia3" w:colFirst="0" w:colLast="0"/>
            <w:bookmarkEnd w:id="181"/>
            <w:r>
              <w:rPr>
                <w:color w:val="000000"/>
                <w:sz w:val="20"/>
                <w:szCs w:val="20"/>
                <w:vertAlign w:val="baseline"/>
              </w:rPr>
              <w:t>(2)</w:t>
            </w:r>
          </w:p>
        </w:tc>
      </w:tr>
    </w:tbl>
    <w:p w:rsidR="001D0DED" w:rsidRDefault="00B76670">
      <w:pPr>
        <w:spacing w:line="240" w:lineRule="auto"/>
        <w:ind w:firstLine="0"/>
        <w:rPr>
          <w:color w:val="000000"/>
          <w:sz w:val="20"/>
          <w:szCs w:val="20"/>
          <w:vertAlign w:val="baseline"/>
        </w:rPr>
      </w:pPr>
      <w:bookmarkStart w:id="182" w:name="_1xrdshw" w:colFirst="0" w:colLast="0"/>
      <w:bookmarkEnd w:id="182"/>
      <w:r>
        <w:rPr>
          <w:color w:val="000000"/>
          <w:sz w:val="20"/>
          <w:szCs w:val="20"/>
          <w:vertAlign w:val="baseline"/>
        </w:rPr>
        <w:t>(1) valore da adottare in mancanza del dato dichiarato dal fornitore della biomassa</w:t>
      </w:r>
    </w:p>
    <w:p w:rsidR="001D0DED" w:rsidRDefault="00B76670">
      <w:pPr>
        <w:spacing w:line="240" w:lineRule="auto"/>
        <w:ind w:firstLine="0"/>
        <w:rPr>
          <w:color w:val="000000"/>
          <w:sz w:val="20"/>
          <w:szCs w:val="20"/>
          <w:vertAlign w:val="baseline"/>
        </w:rPr>
      </w:pPr>
      <w:bookmarkStart w:id="183" w:name="_4hr1b5p" w:colFirst="0" w:colLast="0"/>
      <w:bookmarkEnd w:id="183"/>
      <w:r>
        <w:rPr>
          <w:color w:val="000000"/>
          <w:sz w:val="20"/>
          <w:szCs w:val="20"/>
          <w:vertAlign w:val="baseline"/>
        </w:rPr>
        <w:t>(2) dato da documentare a cura del soggetto certificatore</w:t>
      </w:r>
    </w:p>
    <w:p w:rsidR="001D0DED" w:rsidRDefault="00B76670">
      <w:pPr>
        <w:spacing w:line="240" w:lineRule="auto"/>
        <w:ind w:firstLine="0"/>
        <w:rPr>
          <w:color w:val="000000"/>
          <w:sz w:val="20"/>
          <w:szCs w:val="20"/>
          <w:vertAlign w:val="baseline"/>
        </w:rPr>
      </w:pPr>
      <w:bookmarkStart w:id="184" w:name="_2wwbldi" w:colFirst="0" w:colLast="0"/>
      <w:bookmarkEnd w:id="184"/>
      <w:r>
        <w:rPr>
          <w:color w:val="000000"/>
          <w:sz w:val="20"/>
          <w:szCs w:val="20"/>
          <w:vertAlign w:val="baseline"/>
        </w:rPr>
        <w:t>(3) Il fattore di conversione in CO2 dell’energia elettrica da rete si applica all’energia elettrica effettivamente utilizzata dall’utenza in presenza di un POD e misurata tramite un contatore.</w:t>
      </w:r>
    </w:p>
    <w:p w:rsidR="001D0DED" w:rsidRDefault="001D0DED">
      <w:pPr>
        <w:spacing w:line="240" w:lineRule="auto"/>
        <w:ind w:firstLine="0"/>
        <w:rPr>
          <w:vertAlign w:val="baseline"/>
        </w:rPr>
      </w:pPr>
    </w:p>
    <w:p w:rsidR="001D0DED" w:rsidRPr="00AA03AE" w:rsidRDefault="00AA03AE" w:rsidP="00AA03AE">
      <w:pPr>
        <w:pStyle w:val="Titolo3"/>
        <w:rPr>
          <w:vertAlign w:val="baseline"/>
        </w:rPr>
      </w:pPr>
      <w:bookmarkStart w:id="185" w:name="_1c1lvlb" w:colFirst="0" w:colLast="0"/>
      <w:bookmarkStart w:id="186" w:name="_Toc164672935"/>
      <w:bookmarkEnd w:id="185"/>
      <w:r>
        <w:rPr>
          <w:vertAlign w:val="baseline"/>
        </w:rPr>
        <w:t>4.2.2</w:t>
      </w:r>
      <w:r>
        <w:rPr>
          <w:vertAlign w:val="baseline"/>
        </w:rPr>
        <w:tab/>
      </w:r>
      <w:r w:rsidR="00B76670" w:rsidRPr="00AA03AE">
        <w:rPr>
          <w:vertAlign w:val="baseline"/>
        </w:rPr>
        <w:t xml:space="preserve">Metodologia di calcolo delle emissioni inquinanti atmosferiche </w:t>
      </w:r>
      <w:proofErr w:type="spellStart"/>
      <w:r w:rsidR="00B76670" w:rsidRPr="00AA03AE">
        <w:rPr>
          <w:vertAlign w:val="baseline"/>
        </w:rPr>
        <w:t>NOx</w:t>
      </w:r>
      <w:proofErr w:type="spellEnd"/>
      <w:r w:rsidR="00B76670" w:rsidRPr="00AA03AE">
        <w:rPr>
          <w:vertAlign w:val="baseline"/>
        </w:rPr>
        <w:t xml:space="preserve"> e PM10</w:t>
      </w:r>
      <w:bookmarkEnd w:id="186"/>
    </w:p>
    <w:p w:rsidR="001D0DED" w:rsidRDefault="00B76670">
      <w:pPr>
        <w:spacing w:after="120" w:line="240" w:lineRule="auto"/>
        <w:ind w:firstLine="0"/>
      </w:pPr>
      <w:bookmarkStart w:id="187" w:name="_3w19e94" w:colFirst="0" w:colLast="0"/>
      <w:bookmarkEnd w:id="187"/>
      <w:r>
        <w:rPr>
          <w:sz w:val="22"/>
          <w:szCs w:val="22"/>
          <w:vertAlign w:val="baseline"/>
        </w:rPr>
        <w:t xml:space="preserve">Tutti gli impianti oggetto di finanziamento e soggetti ad autorizzazione alle emissioni in atmosfera secondo quanto previsto dal D. </w:t>
      </w:r>
      <w:proofErr w:type="spellStart"/>
      <w:r>
        <w:rPr>
          <w:sz w:val="22"/>
          <w:szCs w:val="22"/>
          <w:vertAlign w:val="baseline"/>
        </w:rPr>
        <w:t>Lgs</w:t>
      </w:r>
      <w:proofErr w:type="spellEnd"/>
      <w:r>
        <w:rPr>
          <w:sz w:val="22"/>
          <w:szCs w:val="22"/>
          <w:vertAlign w:val="baseline"/>
        </w:rPr>
        <w:t xml:space="preserve">. 152/2006, a prescindere dal combustibile utilizzato, dovranno garantire prestazioni tali da non causare un aumento delle emissioni, secondo il principio DNSH (Do No </w:t>
      </w:r>
      <w:proofErr w:type="spellStart"/>
      <w:r>
        <w:rPr>
          <w:sz w:val="22"/>
          <w:szCs w:val="22"/>
          <w:vertAlign w:val="baseline"/>
        </w:rPr>
        <w:t>Significant</w:t>
      </w:r>
      <w:proofErr w:type="spellEnd"/>
      <w:r>
        <w:rPr>
          <w:sz w:val="22"/>
          <w:szCs w:val="22"/>
          <w:vertAlign w:val="baseline"/>
        </w:rPr>
        <w:t xml:space="preserve"> </w:t>
      </w:r>
      <w:proofErr w:type="spellStart"/>
      <w:r>
        <w:rPr>
          <w:sz w:val="22"/>
          <w:szCs w:val="22"/>
          <w:vertAlign w:val="baseline"/>
        </w:rPr>
        <w:t>Harm</w:t>
      </w:r>
      <w:proofErr w:type="spellEnd"/>
      <w:r>
        <w:rPr>
          <w:sz w:val="22"/>
          <w:szCs w:val="22"/>
          <w:vertAlign w:val="baseline"/>
        </w:rPr>
        <w:t xml:space="preserve">). </w:t>
      </w:r>
    </w:p>
    <w:p w:rsidR="001D0DED" w:rsidRDefault="00B76670">
      <w:pPr>
        <w:spacing w:after="120" w:line="240" w:lineRule="auto"/>
        <w:ind w:firstLine="0"/>
      </w:pPr>
      <w:bookmarkStart w:id="188" w:name="_2b6jogx" w:colFirst="0" w:colLast="0"/>
      <w:bookmarkEnd w:id="188"/>
      <w:r>
        <w:rPr>
          <w:sz w:val="22"/>
          <w:szCs w:val="22"/>
          <w:vertAlign w:val="baseline"/>
        </w:rPr>
        <w:t xml:space="preserve">Le valutazioni dovranno essere condotte attraverso i modelli di calcolo che verranno messi a disposizione del proponente sulle pagine web dedicate al presente Bando. </w:t>
      </w:r>
    </w:p>
    <w:p w:rsidR="001D0DED" w:rsidRDefault="00B76670">
      <w:pPr>
        <w:spacing w:after="120" w:line="240" w:lineRule="auto"/>
        <w:ind w:firstLine="0"/>
        <w:rPr>
          <w:sz w:val="22"/>
          <w:szCs w:val="22"/>
          <w:vertAlign w:val="baseline"/>
        </w:rPr>
      </w:pPr>
      <w:bookmarkStart w:id="189" w:name="_qbtyoq" w:colFirst="0" w:colLast="0"/>
      <w:bookmarkEnd w:id="189"/>
      <w:r>
        <w:rPr>
          <w:sz w:val="22"/>
          <w:szCs w:val="22"/>
          <w:vertAlign w:val="baseline"/>
        </w:rPr>
        <w:t>I limiti di emissione definiti nella documentazione progettuale allegata alla richiesta di agevolazione devono essere stabiliti con specifico atto autorizzativo dalle amministrazioni competenti.</w:t>
      </w:r>
    </w:p>
    <w:p w:rsidR="001D0DED" w:rsidRDefault="00B76670">
      <w:pPr>
        <w:spacing w:after="120" w:line="240" w:lineRule="auto"/>
        <w:ind w:firstLine="0"/>
        <w:rPr>
          <w:sz w:val="22"/>
          <w:szCs w:val="22"/>
          <w:vertAlign w:val="baseline"/>
        </w:rPr>
      </w:pPr>
      <w:bookmarkStart w:id="190" w:name="_3abhhcj" w:colFirst="0" w:colLast="0"/>
      <w:bookmarkEnd w:id="190"/>
      <w:r>
        <w:rPr>
          <w:sz w:val="22"/>
          <w:szCs w:val="22"/>
          <w:vertAlign w:val="baseline"/>
        </w:rPr>
        <w:t>A prescindere dal rispetto del principio DNSH, in via generale in tutti i nuovi impianti alimentati a biomassa con potenza installata inferiore a 1 MW si dovranno comunque limitare le emissioni di polveri sottili e biossido di azoto derivanti dal processo di combustione rispettando i seguenti requisiti minimi:</w:t>
      </w:r>
    </w:p>
    <w:p w:rsidR="001D0DED" w:rsidRDefault="00B76670" w:rsidP="00AA03AE">
      <w:pPr>
        <w:pStyle w:val="Paragrafoelenco"/>
        <w:numPr>
          <w:ilvl w:val="0"/>
          <w:numId w:val="22"/>
        </w:numPr>
        <w:spacing w:after="120" w:line="240" w:lineRule="auto"/>
      </w:pPr>
      <w:bookmarkStart w:id="191" w:name="_1pgrrkc" w:colFirst="0" w:colLast="0"/>
      <w:bookmarkEnd w:id="191"/>
      <w:r w:rsidRPr="00AA03AE">
        <w:rPr>
          <w:sz w:val="22"/>
          <w:szCs w:val="22"/>
          <w:vertAlign w:val="baseline"/>
        </w:rPr>
        <w:t xml:space="preserve">i generatori per la sola produzione di energia termica con potenza installata fino a 500 kW dovranno essere certificati 5 stelle ai sensi della classificazione approvata con il D.M. 186/2017; </w:t>
      </w:r>
    </w:p>
    <w:p w:rsidR="001D0DED" w:rsidRDefault="00B76670" w:rsidP="00AA03AE">
      <w:pPr>
        <w:pStyle w:val="Paragrafoelenco"/>
        <w:numPr>
          <w:ilvl w:val="0"/>
          <w:numId w:val="22"/>
        </w:numPr>
        <w:spacing w:after="120" w:line="240" w:lineRule="auto"/>
      </w:pPr>
      <w:bookmarkStart w:id="192" w:name="_49gfa85" w:colFirst="0" w:colLast="0"/>
      <w:bookmarkEnd w:id="192"/>
      <w:r w:rsidRPr="00AA03AE">
        <w:rPr>
          <w:sz w:val="22"/>
          <w:szCs w:val="22"/>
          <w:vertAlign w:val="baseline"/>
        </w:rPr>
        <w:t xml:space="preserve">i generatori per la sola produzione di energia termica con potenza installata superiore ai 500 kW e inferiore a 1 MW dovranno garantire prestazioni di rendimento energetico ed emissive - riportate nella specifica scheda tecnica - pari o superiori a quelle fissate per i generatori classificati 5 stelle ai sensi del citato D.M. 186/2017; </w:t>
      </w:r>
    </w:p>
    <w:p w:rsidR="001D0DED" w:rsidRPr="00AA03AE" w:rsidRDefault="00B76670" w:rsidP="00AA03AE">
      <w:pPr>
        <w:pStyle w:val="Paragrafoelenco"/>
        <w:numPr>
          <w:ilvl w:val="0"/>
          <w:numId w:val="22"/>
        </w:numPr>
        <w:spacing w:after="120" w:line="240" w:lineRule="auto"/>
        <w:rPr>
          <w:sz w:val="22"/>
          <w:szCs w:val="22"/>
          <w:vertAlign w:val="baseline"/>
        </w:rPr>
      </w:pPr>
      <w:bookmarkStart w:id="193" w:name="_2olpkfy" w:colFirst="0" w:colLast="0"/>
      <w:bookmarkEnd w:id="193"/>
      <w:r w:rsidRPr="00AA03AE">
        <w:rPr>
          <w:sz w:val="22"/>
          <w:szCs w:val="22"/>
          <w:vertAlign w:val="baseline"/>
        </w:rPr>
        <w:t>i generatori per la sola produzione di energia termica con potenza inferiore a 1 MW dovranno inoltre essere dotati di sistemi di abbattimento delle polveri sottili con efficienza certificata d’abbattimento di almeno l'80% in massa.</w:t>
      </w:r>
    </w:p>
    <w:p w:rsidR="001D0DED" w:rsidRPr="00AA03AE" w:rsidRDefault="00B76670" w:rsidP="00AA03AE">
      <w:pPr>
        <w:pStyle w:val="Paragrafoelenco"/>
        <w:numPr>
          <w:ilvl w:val="0"/>
          <w:numId w:val="22"/>
        </w:numPr>
        <w:spacing w:after="120" w:line="240" w:lineRule="auto"/>
        <w:rPr>
          <w:sz w:val="22"/>
          <w:szCs w:val="22"/>
          <w:highlight w:val="white"/>
          <w:vertAlign w:val="baseline"/>
        </w:rPr>
      </w:pPr>
      <w:r w:rsidRPr="00AA03AE">
        <w:rPr>
          <w:color w:val="000000"/>
          <w:sz w:val="22"/>
          <w:szCs w:val="22"/>
          <w:highlight w:val="white"/>
          <w:vertAlign w:val="baseline"/>
        </w:rPr>
        <w:t xml:space="preserve">Gli impianti di riscaldamento o gli impianti di riscaldamento e ventilazione combinati di ambienti e/o gli impianti di condizionamento dell’aria o per gli impianti di condizionamento dell’aria e ventilazione combinati aventi </w:t>
      </w:r>
      <w:r w:rsidRPr="00AA03AE">
        <w:rPr>
          <w:sz w:val="22"/>
          <w:szCs w:val="22"/>
          <w:highlight w:val="white"/>
          <w:vertAlign w:val="baseline"/>
        </w:rPr>
        <w:t xml:space="preserve">potenza nominale utile superiore a 290 kW </w:t>
      </w:r>
      <w:r w:rsidRPr="00AA03AE">
        <w:rPr>
          <w:color w:val="000000"/>
          <w:sz w:val="22"/>
          <w:szCs w:val="22"/>
          <w:highlight w:val="white"/>
          <w:vertAlign w:val="baseline"/>
        </w:rPr>
        <w:t>dovranno essere</w:t>
      </w:r>
      <w:r w:rsidRPr="00AA03AE">
        <w:rPr>
          <w:sz w:val="22"/>
          <w:szCs w:val="22"/>
          <w:highlight w:val="white"/>
          <w:vertAlign w:val="baseline"/>
        </w:rPr>
        <w:t xml:space="preserve"> dotati di sistemi di automazione e controllo.</w:t>
      </w:r>
    </w:p>
    <w:p w:rsidR="001D0DED" w:rsidRDefault="001D0DED">
      <w:pPr>
        <w:spacing w:after="120" w:line="240" w:lineRule="auto"/>
        <w:ind w:firstLine="0"/>
        <w:rPr>
          <w:sz w:val="22"/>
          <w:szCs w:val="22"/>
          <w:vertAlign w:val="baseline"/>
        </w:rPr>
      </w:pPr>
      <w:bookmarkStart w:id="194" w:name="_13qzunr" w:colFirst="0" w:colLast="0"/>
      <w:bookmarkEnd w:id="194"/>
    </w:p>
    <w:p w:rsidR="001D0DED" w:rsidRPr="00AA03AE" w:rsidRDefault="00B76670" w:rsidP="00AA03AE">
      <w:pPr>
        <w:pStyle w:val="Titolo2"/>
        <w:numPr>
          <w:ilvl w:val="1"/>
          <w:numId w:val="12"/>
        </w:numPr>
        <w:rPr>
          <w:vertAlign w:val="baseline"/>
        </w:rPr>
      </w:pPr>
      <w:bookmarkStart w:id="195" w:name="_3nqndbk" w:colFirst="0" w:colLast="0"/>
      <w:bookmarkStart w:id="196" w:name="_Toc164672936"/>
      <w:bookmarkEnd w:id="195"/>
      <w:r w:rsidRPr="00AA03AE">
        <w:rPr>
          <w:vertAlign w:val="baseline"/>
        </w:rPr>
        <w:lastRenderedPageBreak/>
        <w:t>Miglioramento dell’efficienza energetica</w:t>
      </w:r>
      <w:bookmarkEnd w:id="196"/>
    </w:p>
    <w:p w:rsidR="001D0DED" w:rsidRDefault="00B76670">
      <w:pPr>
        <w:pBdr>
          <w:top w:val="nil"/>
          <w:left w:val="nil"/>
          <w:bottom w:val="nil"/>
          <w:right w:val="nil"/>
          <w:between w:val="nil"/>
        </w:pBdr>
        <w:spacing w:after="120" w:line="240" w:lineRule="auto"/>
        <w:ind w:firstLine="0"/>
        <w:rPr>
          <w:color w:val="000000"/>
          <w:sz w:val="22"/>
          <w:szCs w:val="22"/>
          <w:vertAlign w:val="baseline"/>
        </w:rPr>
      </w:pPr>
      <w:bookmarkStart w:id="197" w:name="_22vxnjd" w:colFirst="0" w:colLast="0"/>
      <w:bookmarkEnd w:id="197"/>
      <w:r>
        <w:rPr>
          <w:color w:val="000000"/>
          <w:sz w:val="22"/>
          <w:szCs w:val="22"/>
          <w:vertAlign w:val="baseline"/>
        </w:rPr>
        <w:t>Descrivere in maniera chiara ed esaustiva quanto indicato nei seguenti punti:</w:t>
      </w:r>
    </w:p>
    <w:p w:rsidR="001D0DED" w:rsidRDefault="00B76670" w:rsidP="00AA03AE">
      <w:pPr>
        <w:numPr>
          <w:ilvl w:val="0"/>
          <w:numId w:val="19"/>
        </w:numPr>
        <w:pBdr>
          <w:top w:val="nil"/>
          <w:left w:val="nil"/>
          <w:bottom w:val="nil"/>
          <w:right w:val="nil"/>
          <w:between w:val="nil"/>
        </w:pBdr>
        <w:spacing w:after="120" w:line="240" w:lineRule="auto"/>
        <w:rPr>
          <w:color w:val="000000"/>
        </w:rPr>
      </w:pPr>
      <w:bookmarkStart w:id="198" w:name="_i17xr6" w:colFirst="0" w:colLast="0"/>
      <w:bookmarkEnd w:id="198"/>
      <w:r>
        <w:rPr>
          <w:color w:val="000000"/>
          <w:sz w:val="22"/>
          <w:szCs w:val="22"/>
          <w:vertAlign w:val="baseline"/>
        </w:rPr>
        <w:t>Risparmio in kWh di energia primaria in rapporto alla produzione ANTE, a seguito dell'intervento [(</w:t>
      </w:r>
      <w:proofErr w:type="spellStart"/>
      <w:r>
        <w:rPr>
          <w:color w:val="000000"/>
          <w:sz w:val="22"/>
          <w:szCs w:val="22"/>
          <w:vertAlign w:val="baseline"/>
        </w:rPr>
        <w:t>kWhante-kWhpost</w:t>
      </w:r>
      <w:proofErr w:type="spellEnd"/>
      <w:r>
        <w:rPr>
          <w:color w:val="000000"/>
          <w:sz w:val="22"/>
          <w:szCs w:val="22"/>
          <w:vertAlign w:val="baseline"/>
        </w:rPr>
        <w:t>)/</w:t>
      </w:r>
      <w:proofErr w:type="spellStart"/>
      <w:r>
        <w:rPr>
          <w:color w:val="000000"/>
          <w:sz w:val="22"/>
          <w:szCs w:val="22"/>
          <w:vertAlign w:val="baseline"/>
        </w:rPr>
        <w:t>kgprodotto,numero</w:t>
      </w:r>
      <w:proofErr w:type="spellEnd"/>
      <w:r>
        <w:rPr>
          <w:color w:val="000000"/>
          <w:sz w:val="22"/>
          <w:szCs w:val="22"/>
          <w:vertAlign w:val="baseline"/>
        </w:rPr>
        <w:t xml:space="preserve"> pezzi, ecc.]; descrivere il risparmio conseguito in termini di energia primaria riferito all’unità di prodotto, evidenziando la relativa diminuzione di domanda energetica conseguibile mediante l’attuazione del progetto proposto</w:t>
      </w:r>
    </w:p>
    <w:p w:rsidR="001D0DED" w:rsidRDefault="00B76670" w:rsidP="00AA03AE">
      <w:pPr>
        <w:numPr>
          <w:ilvl w:val="0"/>
          <w:numId w:val="19"/>
        </w:numPr>
        <w:pBdr>
          <w:top w:val="nil"/>
          <w:left w:val="nil"/>
          <w:bottom w:val="nil"/>
          <w:right w:val="nil"/>
          <w:between w:val="nil"/>
        </w:pBdr>
        <w:spacing w:after="120" w:line="240" w:lineRule="auto"/>
        <w:rPr>
          <w:color w:val="000000"/>
        </w:rPr>
      </w:pPr>
      <w:bookmarkStart w:id="199" w:name="_320vgez" w:colFirst="0" w:colLast="0"/>
      <w:bookmarkEnd w:id="199"/>
      <w:r>
        <w:rPr>
          <w:color w:val="000000"/>
          <w:sz w:val="22"/>
          <w:szCs w:val="22"/>
          <w:vertAlign w:val="baseline"/>
        </w:rPr>
        <w:t>Quantità di energia primaria risparmiata in valore uguale o superiore a 1 kWh per euro investito (esclusivamente per gli interventi relativi all’Azione II.2.i.2 lettera b) - interventi di razionalizzazione dei cicli produttivi e utilizzo efficiente dell’energia): esplicitare il rapporto tra energia primaria risparmiata e costo investimento il rispetto del fattore kWh/€.</w:t>
      </w:r>
    </w:p>
    <w:p w:rsidR="003647A9" w:rsidRDefault="003647A9" w:rsidP="003647A9">
      <w:pPr>
        <w:pBdr>
          <w:top w:val="nil"/>
          <w:left w:val="nil"/>
          <w:bottom w:val="nil"/>
          <w:right w:val="nil"/>
          <w:between w:val="nil"/>
        </w:pBdr>
        <w:spacing w:after="120" w:line="240" w:lineRule="auto"/>
        <w:ind w:firstLine="0"/>
        <w:rPr>
          <w:b/>
          <w:sz w:val="22"/>
          <w:szCs w:val="22"/>
          <w:highlight w:val="white"/>
          <w:vertAlign w:val="baseline"/>
        </w:rPr>
      </w:pPr>
    </w:p>
    <w:p w:rsidR="001D0DED" w:rsidRDefault="003647A9" w:rsidP="003647A9">
      <w:pPr>
        <w:pBdr>
          <w:top w:val="nil"/>
          <w:left w:val="nil"/>
          <w:bottom w:val="nil"/>
          <w:right w:val="nil"/>
          <w:between w:val="nil"/>
        </w:pBdr>
        <w:spacing w:after="120" w:line="240" w:lineRule="auto"/>
        <w:ind w:firstLine="0"/>
        <w:rPr>
          <w:color w:val="000000"/>
          <w:highlight w:val="white"/>
        </w:rPr>
      </w:pPr>
      <w:r w:rsidRPr="003647A9">
        <w:rPr>
          <w:b/>
          <w:sz w:val="22"/>
          <w:szCs w:val="22"/>
          <w:highlight w:val="white"/>
          <w:vertAlign w:val="baseline"/>
        </w:rPr>
        <w:t>La sommatoria dei risultati di tutti gli interventi proposti dovrà essere riportato nella Tabella F della domanda di agevolazione in occasione della compilazione dell’istanza.</w:t>
      </w:r>
    </w:p>
    <w:p w:rsidR="003647A9" w:rsidRDefault="003647A9">
      <w:pPr>
        <w:widowControl w:val="0"/>
        <w:spacing w:after="120" w:line="240" w:lineRule="auto"/>
        <w:ind w:hanging="2"/>
        <w:rPr>
          <w:sz w:val="22"/>
          <w:szCs w:val="22"/>
          <w:highlight w:val="white"/>
          <w:vertAlign w:val="baseline"/>
        </w:rPr>
      </w:pPr>
      <w:bookmarkStart w:id="200" w:name="_1h65qms" w:colFirst="0" w:colLast="0"/>
      <w:bookmarkEnd w:id="200"/>
      <w:r>
        <w:rPr>
          <w:sz w:val="22"/>
          <w:szCs w:val="22"/>
          <w:highlight w:val="white"/>
          <w:vertAlign w:val="baseline"/>
        </w:rPr>
        <w:t>I</w:t>
      </w:r>
      <w:r w:rsidR="00B76670">
        <w:rPr>
          <w:sz w:val="22"/>
          <w:szCs w:val="22"/>
          <w:highlight w:val="white"/>
          <w:vertAlign w:val="baseline"/>
        </w:rPr>
        <w:t xml:space="preserve"> risultati </w:t>
      </w:r>
      <w:r>
        <w:rPr>
          <w:sz w:val="22"/>
          <w:szCs w:val="22"/>
          <w:highlight w:val="white"/>
          <w:vertAlign w:val="baseline"/>
        </w:rPr>
        <w:t xml:space="preserve">dell’intervento i-esimo </w:t>
      </w:r>
      <w:r w:rsidR="00B76670">
        <w:rPr>
          <w:sz w:val="22"/>
          <w:szCs w:val="22"/>
          <w:highlight w:val="white"/>
          <w:vertAlign w:val="baseline"/>
        </w:rPr>
        <w:t>devono essere riportati nell</w:t>
      </w:r>
      <w:r>
        <w:rPr>
          <w:sz w:val="22"/>
          <w:szCs w:val="22"/>
          <w:highlight w:val="white"/>
          <w:vertAlign w:val="baseline"/>
        </w:rPr>
        <w:t xml:space="preserve">o schema di </w:t>
      </w:r>
      <w:r w:rsidR="00B76670">
        <w:rPr>
          <w:sz w:val="22"/>
          <w:szCs w:val="22"/>
          <w:highlight w:val="white"/>
          <w:vertAlign w:val="baseline"/>
        </w:rPr>
        <w:t xml:space="preserve">Tabella </w:t>
      </w:r>
      <w:r>
        <w:rPr>
          <w:sz w:val="22"/>
          <w:szCs w:val="22"/>
          <w:highlight w:val="white"/>
          <w:vertAlign w:val="baseline"/>
        </w:rPr>
        <w:t>sotto riportato.</w:t>
      </w:r>
    </w:p>
    <w:tbl>
      <w:tblPr>
        <w:tblStyle w:val="a2"/>
        <w:tblW w:w="9758" w:type="dxa"/>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24"/>
        <w:gridCol w:w="2602"/>
        <w:gridCol w:w="1809"/>
        <w:gridCol w:w="839"/>
        <w:gridCol w:w="1621"/>
        <w:gridCol w:w="1463"/>
      </w:tblGrid>
      <w:tr w:rsidR="001D0DED" w:rsidTr="003647A9">
        <w:trPr>
          <w:trHeight w:val="446"/>
        </w:trPr>
        <w:tc>
          <w:tcPr>
            <w:tcW w:w="9758" w:type="dxa"/>
            <w:gridSpan w:val="6"/>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tcPr>
          <w:p w:rsidR="001D0DED" w:rsidRDefault="003647A9" w:rsidP="003647A9">
            <w:pPr>
              <w:widowControl w:val="0"/>
              <w:pBdr>
                <w:top w:val="nil"/>
                <w:left w:val="nil"/>
                <w:bottom w:val="nil"/>
                <w:right w:val="nil"/>
                <w:between w:val="nil"/>
              </w:pBdr>
              <w:spacing w:before="60" w:line="240" w:lineRule="auto"/>
              <w:ind w:hanging="2"/>
              <w:jc w:val="center"/>
              <w:rPr>
                <w:b/>
                <w:color w:val="000000"/>
                <w:sz w:val="20"/>
                <w:szCs w:val="20"/>
                <w:vertAlign w:val="baseline"/>
              </w:rPr>
            </w:pPr>
            <w:r w:rsidRPr="003647A9">
              <w:rPr>
                <w:b/>
                <w:i/>
                <w:color w:val="000000"/>
                <w:sz w:val="20"/>
                <w:szCs w:val="20"/>
                <w:vertAlign w:val="baseline"/>
              </w:rPr>
              <w:t>Risultati intervento i-esimo</w:t>
            </w:r>
            <w:r w:rsidR="00B76670">
              <w:rPr>
                <w:b/>
                <w:color w:val="000000"/>
                <w:sz w:val="20"/>
                <w:szCs w:val="20"/>
                <w:vertAlign w:val="baseline"/>
              </w:rPr>
              <w:t xml:space="preserve"> - Azione II.2i.2 </w:t>
            </w:r>
            <w:proofErr w:type="spellStart"/>
            <w:r w:rsidR="00B76670">
              <w:rPr>
                <w:b/>
                <w:color w:val="000000"/>
                <w:sz w:val="20"/>
                <w:szCs w:val="20"/>
                <w:vertAlign w:val="baseline"/>
              </w:rPr>
              <w:t>Efficientamento</w:t>
            </w:r>
            <w:proofErr w:type="spellEnd"/>
            <w:r w:rsidR="00B76670">
              <w:rPr>
                <w:b/>
                <w:color w:val="000000"/>
                <w:sz w:val="20"/>
                <w:szCs w:val="20"/>
                <w:vertAlign w:val="baseline"/>
              </w:rPr>
              <w:t xml:space="preserve"> energetico nelle imprese</w:t>
            </w:r>
            <w:r>
              <w:rPr>
                <w:b/>
                <w:color w:val="000000"/>
                <w:sz w:val="20"/>
                <w:szCs w:val="20"/>
                <w:vertAlign w:val="baseline"/>
              </w:rPr>
              <w:t xml:space="preserve"> </w:t>
            </w:r>
          </w:p>
        </w:tc>
      </w:tr>
      <w:tr w:rsidR="001D0DED" w:rsidTr="003647A9">
        <w:trPr>
          <w:trHeight w:val="446"/>
        </w:trPr>
        <w:tc>
          <w:tcPr>
            <w:tcW w:w="1424" w:type="dxa"/>
            <w:tcBorders>
              <w:left w:val="single" w:sz="4" w:space="0" w:color="000000"/>
              <w:bottom w:val="single" w:sz="4" w:space="0" w:color="000000"/>
              <w:right w:val="single" w:sz="4" w:space="0" w:color="000000"/>
            </w:tcBorders>
            <w:shd w:val="clear" w:color="auto" w:fill="FDE9D9" w:themeFill="accent6" w:themeFillTint="33"/>
            <w:vAlign w:val="center"/>
          </w:tcPr>
          <w:p w:rsidR="001D0DED" w:rsidRDefault="00B76670">
            <w:pPr>
              <w:widowControl w:val="0"/>
              <w:pBdr>
                <w:top w:val="nil"/>
                <w:left w:val="nil"/>
                <w:bottom w:val="nil"/>
                <w:right w:val="nil"/>
                <w:between w:val="nil"/>
              </w:pBdr>
              <w:spacing w:before="60" w:line="240" w:lineRule="auto"/>
              <w:ind w:hanging="2"/>
              <w:jc w:val="center"/>
              <w:rPr>
                <w:b/>
                <w:color w:val="000000"/>
                <w:sz w:val="20"/>
                <w:szCs w:val="20"/>
                <w:vertAlign w:val="baseline"/>
              </w:rPr>
            </w:pPr>
            <w:r>
              <w:rPr>
                <w:b/>
                <w:color w:val="000000"/>
                <w:sz w:val="20"/>
                <w:szCs w:val="20"/>
                <w:vertAlign w:val="baseline"/>
              </w:rPr>
              <w:t>Tipo</w:t>
            </w:r>
          </w:p>
        </w:tc>
        <w:tc>
          <w:tcPr>
            <w:tcW w:w="2602" w:type="dxa"/>
            <w:tcBorders>
              <w:left w:val="single" w:sz="4" w:space="0" w:color="000000"/>
              <w:bottom w:val="single" w:sz="4" w:space="0" w:color="000000"/>
              <w:right w:val="single" w:sz="4" w:space="0" w:color="000000"/>
            </w:tcBorders>
            <w:shd w:val="clear" w:color="auto" w:fill="FDE9D9" w:themeFill="accent6" w:themeFillTint="33"/>
            <w:vAlign w:val="center"/>
          </w:tcPr>
          <w:p w:rsidR="001D0DED" w:rsidRDefault="00B76670">
            <w:pPr>
              <w:keepNext/>
              <w:widowControl w:val="0"/>
              <w:pBdr>
                <w:top w:val="nil"/>
                <w:left w:val="nil"/>
                <w:bottom w:val="nil"/>
                <w:right w:val="nil"/>
                <w:between w:val="nil"/>
              </w:pBdr>
              <w:spacing w:before="60" w:line="240" w:lineRule="auto"/>
              <w:ind w:hanging="2"/>
              <w:jc w:val="center"/>
              <w:rPr>
                <w:b/>
                <w:color w:val="000000"/>
                <w:sz w:val="20"/>
                <w:szCs w:val="20"/>
                <w:vertAlign w:val="baseline"/>
              </w:rPr>
            </w:pPr>
            <w:r>
              <w:rPr>
                <w:b/>
                <w:color w:val="000000"/>
                <w:sz w:val="20"/>
                <w:szCs w:val="20"/>
                <w:vertAlign w:val="baseline"/>
              </w:rPr>
              <w:t>Descrizione</w:t>
            </w:r>
          </w:p>
        </w:tc>
        <w:tc>
          <w:tcPr>
            <w:tcW w:w="1809" w:type="dxa"/>
            <w:tcBorders>
              <w:left w:val="single" w:sz="4" w:space="0" w:color="000000"/>
              <w:bottom w:val="single" w:sz="4" w:space="0" w:color="000000"/>
              <w:right w:val="single" w:sz="4" w:space="0" w:color="000000"/>
            </w:tcBorders>
            <w:shd w:val="clear" w:color="auto" w:fill="FDE9D9" w:themeFill="accent6" w:themeFillTint="33"/>
            <w:vAlign w:val="center"/>
          </w:tcPr>
          <w:p w:rsidR="001D0DED" w:rsidRDefault="00B76670">
            <w:pPr>
              <w:widowControl w:val="0"/>
              <w:pBdr>
                <w:top w:val="nil"/>
                <w:left w:val="nil"/>
                <w:bottom w:val="nil"/>
                <w:right w:val="nil"/>
                <w:between w:val="nil"/>
              </w:pBdr>
              <w:spacing w:before="60" w:line="240" w:lineRule="auto"/>
              <w:ind w:hanging="2"/>
              <w:jc w:val="center"/>
              <w:rPr>
                <w:b/>
                <w:color w:val="000000"/>
                <w:sz w:val="20"/>
                <w:szCs w:val="20"/>
                <w:vertAlign w:val="baseline"/>
              </w:rPr>
            </w:pPr>
            <w:r>
              <w:rPr>
                <w:b/>
                <w:color w:val="000000"/>
                <w:sz w:val="20"/>
                <w:szCs w:val="20"/>
                <w:vertAlign w:val="baseline"/>
              </w:rPr>
              <w:t>Unità di misura</w:t>
            </w:r>
          </w:p>
        </w:tc>
        <w:tc>
          <w:tcPr>
            <w:tcW w:w="839" w:type="dxa"/>
            <w:tcBorders>
              <w:left w:val="single" w:sz="4" w:space="0" w:color="000000"/>
              <w:bottom w:val="single" w:sz="4" w:space="0" w:color="000000"/>
              <w:right w:val="single" w:sz="4" w:space="0" w:color="000000"/>
            </w:tcBorders>
            <w:shd w:val="clear" w:color="auto" w:fill="FDE9D9" w:themeFill="accent6" w:themeFillTint="33"/>
          </w:tcPr>
          <w:p w:rsidR="001D0DED" w:rsidRDefault="00B76670">
            <w:pPr>
              <w:widowControl w:val="0"/>
              <w:pBdr>
                <w:top w:val="nil"/>
                <w:left w:val="nil"/>
                <w:bottom w:val="nil"/>
                <w:right w:val="nil"/>
                <w:between w:val="nil"/>
              </w:pBdr>
              <w:spacing w:before="60" w:line="240" w:lineRule="auto"/>
              <w:ind w:hanging="2"/>
              <w:jc w:val="center"/>
              <w:rPr>
                <w:b/>
                <w:color w:val="000000"/>
                <w:sz w:val="20"/>
                <w:szCs w:val="20"/>
                <w:vertAlign w:val="baseline"/>
              </w:rPr>
            </w:pPr>
            <w:r>
              <w:rPr>
                <w:b/>
                <w:color w:val="000000"/>
                <w:sz w:val="20"/>
                <w:szCs w:val="20"/>
                <w:vertAlign w:val="baseline"/>
              </w:rPr>
              <w:t>ANTE</w:t>
            </w:r>
          </w:p>
        </w:tc>
        <w:tc>
          <w:tcPr>
            <w:tcW w:w="1621" w:type="dxa"/>
            <w:tcBorders>
              <w:left w:val="single" w:sz="4" w:space="0" w:color="000000"/>
              <w:bottom w:val="single" w:sz="4" w:space="0" w:color="000000"/>
              <w:right w:val="single" w:sz="4" w:space="0" w:color="000000"/>
            </w:tcBorders>
            <w:shd w:val="clear" w:color="auto" w:fill="FDE9D9" w:themeFill="accent6" w:themeFillTint="33"/>
          </w:tcPr>
          <w:p w:rsidR="001D0DED" w:rsidRDefault="00B76670">
            <w:pPr>
              <w:widowControl w:val="0"/>
              <w:pBdr>
                <w:top w:val="nil"/>
                <w:left w:val="nil"/>
                <w:bottom w:val="nil"/>
                <w:right w:val="nil"/>
                <w:between w:val="nil"/>
              </w:pBdr>
              <w:spacing w:before="60" w:line="240" w:lineRule="auto"/>
              <w:ind w:hanging="2"/>
              <w:jc w:val="center"/>
              <w:rPr>
                <w:b/>
                <w:color w:val="000000"/>
                <w:sz w:val="20"/>
                <w:szCs w:val="20"/>
                <w:vertAlign w:val="baseline"/>
              </w:rPr>
            </w:pPr>
            <w:r>
              <w:rPr>
                <w:b/>
                <w:color w:val="000000"/>
                <w:sz w:val="20"/>
                <w:szCs w:val="20"/>
                <w:vertAlign w:val="baseline"/>
              </w:rPr>
              <w:t>POST/Valore previsionale</w:t>
            </w:r>
          </w:p>
        </w:tc>
        <w:tc>
          <w:tcPr>
            <w:tcW w:w="1463" w:type="dxa"/>
            <w:tcBorders>
              <w:left w:val="single" w:sz="4" w:space="0" w:color="000000"/>
              <w:bottom w:val="single" w:sz="4" w:space="0" w:color="000000"/>
              <w:right w:val="single" w:sz="4" w:space="0" w:color="000000"/>
            </w:tcBorders>
            <w:shd w:val="clear" w:color="auto" w:fill="FDE9D9" w:themeFill="accent6" w:themeFillTint="33"/>
            <w:vAlign w:val="center"/>
          </w:tcPr>
          <w:p w:rsidR="001D0DED" w:rsidRDefault="00B76670">
            <w:pPr>
              <w:widowControl w:val="0"/>
              <w:pBdr>
                <w:top w:val="nil"/>
                <w:left w:val="nil"/>
                <w:bottom w:val="nil"/>
                <w:right w:val="nil"/>
                <w:between w:val="nil"/>
              </w:pBdr>
              <w:spacing w:before="60" w:line="240" w:lineRule="auto"/>
              <w:ind w:hanging="2"/>
              <w:jc w:val="center"/>
              <w:rPr>
                <w:b/>
                <w:color w:val="000000"/>
                <w:sz w:val="20"/>
                <w:szCs w:val="20"/>
                <w:vertAlign w:val="baseline"/>
              </w:rPr>
            </w:pPr>
            <w:r>
              <w:rPr>
                <w:b/>
                <w:color w:val="000000"/>
                <w:sz w:val="20"/>
                <w:szCs w:val="20"/>
                <w:vertAlign w:val="baseline"/>
              </w:rPr>
              <w:t>Variazione</w:t>
            </w:r>
          </w:p>
        </w:tc>
      </w:tr>
      <w:tr w:rsidR="001D0DED">
        <w:trPr>
          <w:cantSplit/>
          <w:trHeight w:val="63"/>
        </w:trPr>
        <w:tc>
          <w:tcPr>
            <w:tcW w:w="14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0DED" w:rsidRDefault="00B76670">
            <w:pPr>
              <w:widowControl w:val="0"/>
              <w:pBdr>
                <w:top w:val="nil"/>
                <w:left w:val="nil"/>
                <w:bottom w:val="nil"/>
                <w:right w:val="nil"/>
                <w:between w:val="nil"/>
              </w:pBdr>
              <w:spacing w:before="60" w:line="240" w:lineRule="auto"/>
              <w:ind w:hanging="2"/>
              <w:jc w:val="left"/>
              <w:rPr>
                <w:b/>
                <w:color w:val="000000"/>
                <w:sz w:val="20"/>
                <w:szCs w:val="20"/>
                <w:vertAlign w:val="baseline"/>
              </w:rPr>
            </w:pPr>
            <w:r>
              <w:rPr>
                <w:b/>
                <w:color w:val="000000"/>
                <w:sz w:val="20"/>
                <w:szCs w:val="20"/>
                <w:vertAlign w:val="baseline"/>
              </w:rPr>
              <w:t>Indicatori di risultato</w:t>
            </w:r>
          </w:p>
        </w:tc>
        <w:tc>
          <w:tcPr>
            <w:tcW w:w="2602" w:type="dxa"/>
            <w:tcBorders>
              <w:top w:val="single" w:sz="4" w:space="0" w:color="000000"/>
              <w:left w:val="single" w:sz="4" w:space="0" w:color="000000"/>
              <w:bottom w:val="single" w:sz="4" w:space="0" w:color="000000"/>
              <w:right w:val="single" w:sz="4" w:space="0" w:color="000000"/>
            </w:tcBorders>
            <w:shd w:val="clear" w:color="auto" w:fill="auto"/>
          </w:tcPr>
          <w:p w:rsidR="001D0DED" w:rsidRDefault="00B76670">
            <w:pPr>
              <w:widowControl w:val="0"/>
              <w:pBdr>
                <w:top w:val="nil"/>
                <w:left w:val="nil"/>
                <w:bottom w:val="nil"/>
                <w:right w:val="nil"/>
                <w:between w:val="nil"/>
              </w:pBdr>
              <w:spacing w:before="60" w:line="240" w:lineRule="auto"/>
              <w:ind w:hanging="2"/>
              <w:jc w:val="left"/>
              <w:rPr>
                <w:color w:val="000000"/>
                <w:sz w:val="20"/>
                <w:szCs w:val="20"/>
                <w:vertAlign w:val="baseline"/>
              </w:rPr>
            </w:pPr>
            <w:r>
              <w:rPr>
                <w:color w:val="000000"/>
                <w:sz w:val="20"/>
                <w:szCs w:val="20"/>
                <w:vertAlign w:val="baseline"/>
              </w:rPr>
              <w:t>RCR26 - Consumo annuo di energia primaria</w:t>
            </w:r>
          </w:p>
        </w:tc>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1D0DED" w:rsidRDefault="00B76670">
            <w:pPr>
              <w:widowControl w:val="0"/>
              <w:pBdr>
                <w:top w:val="nil"/>
                <w:left w:val="nil"/>
                <w:bottom w:val="nil"/>
                <w:right w:val="nil"/>
                <w:between w:val="nil"/>
              </w:pBdr>
              <w:spacing w:before="60" w:line="240" w:lineRule="auto"/>
              <w:ind w:hanging="2"/>
              <w:jc w:val="center"/>
              <w:rPr>
                <w:color w:val="000000"/>
                <w:sz w:val="20"/>
                <w:szCs w:val="20"/>
                <w:vertAlign w:val="baseline"/>
              </w:rPr>
            </w:pPr>
            <w:r>
              <w:rPr>
                <w:color w:val="000000"/>
                <w:sz w:val="20"/>
                <w:szCs w:val="20"/>
                <w:vertAlign w:val="baseline"/>
              </w:rPr>
              <w:t>kWh/anno</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rsidR="001D0DED" w:rsidRDefault="001D0DED">
            <w:pPr>
              <w:widowControl w:val="0"/>
              <w:pBdr>
                <w:top w:val="nil"/>
                <w:left w:val="nil"/>
                <w:bottom w:val="nil"/>
                <w:right w:val="nil"/>
                <w:between w:val="nil"/>
              </w:pBdr>
              <w:spacing w:before="60" w:line="240" w:lineRule="auto"/>
              <w:ind w:hanging="2"/>
              <w:rPr>
                <w:color w:val="000000"/>
                <w:sz w:val="20"/>
                <w:szCs w:val="20"/>
                <w:vertAlign w:val="baseline"/>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Pr>
          <w:p w:rsidR="001D0DED" w:rsidRDefault="001D0DED">
            <w:pPr>
              <w:widowControl w:val="0"/>
              <w:pBdr>
                <w:top w:val="nil"/>
                <w:left w:val="nil"/>
                <w:bottom w:val="nil"/>
                <w:right w:val="nil"/>
                <w:between w:val="nil"/>
              </w:pBdr>
              <w:spacing w:before="60" w:line="240" w:lineRule="auto"/>
              <w:ind w:hanging="2"/>
              <w:rPr>
                <w:color w:val="000000"/>
                <w:sz w:val="20"/>
                <w:szCs w:val="20"/>
                <w:vertAlign w:val="baseline"/>
              </w:rPr>
            </w:pPr>
          </w:p>
        </w:tc>
        <w:tc>
          <w:tcPr>
            <w:tcW w:w="1463" w:type="dxa"/>
            <w:tcBorders>
              <w:top w:val="single" w:sz="4" w:space="0" w:color="000000"/>
              <w:left w:val="single" w:sz="4" w:space="0" w:color="000000"/>
              <w:bottom w:val="single" w:sz="4" w:space="0" w:color="000000"/>
              <w:right w:val="single" w:sz="4" w:space="0" w:color="000000"/>
            </w:tcBorders>
            <w:shd w:val="clear" w:color="auto" w:fill="auto"/>
          </w:tcPr>
          <w:p w:rsidR="001D0DED" w:rsidRDefault="001D0DED">
            <w:pPr>
              <w:widowControl w:val="0"/>
              <w:pBdr>
                <w:top w:val="nil"/>
                <w:left w:val="nil"/>
                <w:bottom w:val="nil"/>
                <w:right w:val="nil"/>
                <w:between w:val="nil"/>
              </w:pBdr>
              <w:spacing w:before="60" w:line="240" w:lineRule="auto"/>
              <w:ind w:hanging="2"/>
              <w:rPr>
                <w:color w:val="000000"/>
                <w:sz w:val="20"/>
                <w:szCs w:val="20"/>
                <w:vertAlign w:val="baseline"/>
              </w:rPr>
            </w:pPr>
          </w:p>
        </w:tc>
      </w:tr>
      <w:tr w:rsidR="001D0DED">
        <w:trPr>
          <w:cantSplit/>
          <w:trHeight w:val="35"/>
        </w:trPr>
        <w:tc>
          <w:tcPr>
            <w:tcW w:w="14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0DED" w:rsidRDefault="00B76670">
            <w:pPr>
              <w:widowControl w:val="0"/>
              <w:pBdr>
                <w:top w:val="nil"/>
                <w:left w:val="nil"/>
                <w:bottom w:val="nil"/>
                <w:right w:val="nil"/>
                <w:between w:val="nil"/>
              </w:pBdr>
              <w:spacing w:before="60" w:line="240" w:lineRule="auto"/>
              <w:ind w:hanging="2"/>
              <w:jc w:val="left"/>
              <w:rPr>
                <w:b/>
                <w:color w:val="000000"/>
                <w:sz w:val="20"/>
                <w:szCs w:val="20"/>
                <w:vertAlign w:val="baseline"/>
              </w:rPr>
            </w:pPr>
            <w:r>
              <w:rPr>
                <w:b/>
                <w:color w:val="000000"/>
                <w:sz w:val="20"/>
                <w:szCs w:val="20"/>
                <w:vertAlign w:val="baseline"/>
              </w:rPr>
              <w:t>Indicatori ambientali</w:t>
            </w:r>
          </w:p>
        </w:tc>
        <w:tc>
          <w:tcPr>
            <w:tcW w:w="2602" w:type="dxa"/>
            <w:tcBorders>
              <w:top w:val="single" w:sz="4" w:space="0" w:color="000000"/>
              <w:left w:val="single" w:sz="4" w:space="0" w:color="000000"/>
              <w:bottom w:val="single" w:sz="4" w:space="0" w:color="000000"/>
              <w:right w:val="single" w:sz="4" w:space="0" w:color="000000"/>
            </w:tcBorders>
            <w:shd w:val="clear" w:color="auto" w:fill="auto"/>
          </w:tcPr>
          <w:p w:rsidR="001D0DED" w:rsidRDefault="00B76670">
            <w:pPr>
              <w:widowControl w:val="0"/>
              <w:pBdr>
                <w:top w:val="nil"/>
                <w:left w:val="nil"/>
                <w:bottom w:val="nil"/>
                <w:right w:val="nil"/>
                <w:between w:val="nil"/>
              </w:pBdr>
              <w:spacing w:before="60" w:line="240" w:lineRule="auto"/>
              <w:ind w:hanging="2"/>
              <w:jc w:val="left"/>
              <w:rPr>
                <w:color w:val="000000"/>
                <w:sz w:val="20"/>
                <w:szCs w:val="20"/>
                <w:vertAlign w:val="baseline"/>
              </w:rPr>
            </w:pPr>
            <w:r>
              <w:rPr>
                <w:color w:val="000000"/>
                <w:sz w:val="20"/>
                <w:szCs w:val="20"/>
                <w:vertAlign w:val="baseline"/>
              </w:rPr>
              <w:t>Gas ad effetto serra</w:t>
            </w:r>
          </w:p>
        </w:tc>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1D0DED" w:rsidRDefault="00B76670">
            <w:pPr>
              <w:widowControl w:val="0"/>
              <w:pBdr>
                <w:top w:val="nil"/>
                <w:left w:val="nil"/>
                <w:bottom w:val="nil"/>
                <w:right w:val="nil"/>
                <w:between w:val="nil"/>
              </w:pBdr>
              <w:spacing w:before="60" w:line="240" w:lineRule="auto"/>
              <w:ind w:hanging="2"/>
              <w:jc w:val="center"/>
              <w:rPr>
                <w:color w:val="000000"/>
                <w:sz w:val="20"/>
                <w:szCs w:val="20"/>
                <w:vertAlign w:val="baseline"/>
              </w:rPr>
            </w:pPr>
            <w:r>
              <w:rPr>
                <w:color w:val="000000"/>
                <w:sz w:val="20"/>
                <w:szCs w:val="20"/>
                <w:vertAlign w:val="baseline"/>
              </w:rPr>
              <w:t xml:space="preserve">Kg CO2 </w:t>
            </w:r>
            <w:proofErr w:type="spellStart"/>
            <w:r>
              <w:rPr>
                <w:color w:val="000000"/>
                <w:sz w:val="20"/>
                <w:szCs w:val="20"/>
                <w:vertAlign w:val="baseline"/>
              </w:rPr>
              <w:t>eq</w:t>
            </w:r>
            <w:proofErr w:type="spellEnd"/>
            <w:r>
              <w:rPr>
                <w:color w:val="000000"/>
                <w:sz w:val="20"/>
                <w:szCs w:val="20"/>
                <w:vertAlign w:val="baseline"/>
              </w:rPr>
              <w:t>/anno</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rsidR="001D0DED" w:rsidRDefault="001D0DED">
            <w:pPr>
              <w:widowControl w:val="0"/>
              <w:pBdr>
                <w:top w:val="nil"/>
                <w:left w:val="nil"/>
                <w:bottom w:val="nil"/>
                <w:right w:val="nil"/>
                <w:between w:val="nil"/>
              </w:pBdr>
              <w:spacing w:before="60" w:line="240" w:lineRule="auto"/>
              <w:ind w:hanging="2"/>
              <w:rPr>
                <w:color w:val="000000"/>
                <w:sz w:val="20"/>
                <w:szCs w:val="20"/>
                <w:vertAlign w:val="baseline"/>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Pr>
          <w:p w:rsidR="001D0DED" w:rsidRDefault="001D0DED">
            <w:pPr>
              <w:widowControl w:val="0"/>
              <w:pBdr>
                <w:top w:val="nil"/>
                <w:left w:val="nil"/>
                <w:bottom w:val="nil"/>
                <w:right w:val="nil"/>
                <w:between w:val="nil"/>
              </w:pBdr>
              <w:spacing w:before="60" w:line="240" w:lineRule="auto"/>
              <w:ind w:hanging="2"/>
              <w:rPr>
                <w:color w:val="000000"/>
                <w:sz w:val="20"/>
                <w:szCs w:val="20"/>
                <w:vertAlign w:val="baseline"/>
              </w:rPr>
            </w:pPr>
          </w:p>
        </w:tc>
        <w:tc>
          <w:tcPr>
            <w:tcW w:w="1463" w:type="dxa"/>
            <w:tcBorders>
              <w:top w:val="single" w:sz="4" w:space="0" w:color="000000"/>
              <w:left w:val="single" w:sz="4" w:space="0" w:color="000000"/>
              <w:bottom w:val="single" w:sz="4" w:space="0" w:color="000000"/>
              <w:right w:val="single" w:sz="4" w:space="0" w:color="000000"/>
            </w:tcBorders>
            <w:shd w:val="clear" w:color="auto" w:fill="auto"/>
          </w:tcPr>
          <w:p w:rsidR="001D0DED" w:rsidRDefault="001D0DED">
            <w:pPr>
              <w:widowControl w:val="0"/>
              <w:pBdr>
                <w:top w:val="nil"/>
                <w:left w:val="nil"/>
                <w:bottom w:val="nil"/>
                <w:right w:val="nil"/>
                <w:between w:val="nil"/>
              </w:pBdr>
              <w:spacing w:before="60" w:line="240" w:lineRule="auto"/>
              <w:ind w:hanging="2"/>
              <w:rPr>
                <w:color w:val="000000"/>
                <w:sz w:val="20"/>
                <w:szCs w:val="20"/>
                <w:vertAlign w:val="baseline"/>
              </w:rPr>
            </w:pPr>
          </w:p>
        </w:tc>
      </w:tr>
      <w:tr w:rsidR="001D0DED">
        <w:trPr>
          <w:cantSplit/>
          <w:trHeight w:val="35"/>
        </w:trPr>
        <w:tc>
          <w:tcPr>
            <w:tcW w:w="14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D0DED" w:rsidRDefault="001D0DED">
            <w:pPr>
              <w:widowControl w:val="0"/>
              <w:pBdr>
                <w:top w:val="nil"/>
                <w:left w:val="nil"/>
                <w:bottom w:val="nil"/>
                <w:right w:val="nil"/>
                <w:between w:val="nil"/>
              </w:pBdr>
              <w:spacing w:after="0"/>
              <w:ind w:firstLine="0"/>
              <w:jc w:val="left"/>
              <w:rPr>
                <w:color w:val="000000"/>
                <w:sz w:val="20"/>
                <w:szCs w:val="20"/>
                <w:highlight w:val="white"/>
                <w:vertAlign w:val="baseline"/>
              </w:rPr>
            </w:pPr>
          </w:p>
        </w:tc>
        <w:tc>
          <w:tcPr>
            <w:tcW w:w="2602" w:type="dxa"/>
            <w:tcBorders>
              <w:top w:val="single" w:sz="4" w:space="0" w:color="000000"/>
              <w:left w:val="single" w:sz="4" w:space="0" w:color="000000"/>
              <w:bottom w:val="single" w:sz="4" w:space="0" w:color="000000"/>
              <w:right w:val="single" w:sz="4" w:space="0" w:color="000000"/>
            </w:tcBorders>
            <w:shd w:val="clear" w:color="auto" w:fill="auto"/>
          </w:tcPr>
          <w:p w:rsidR="001D0DED" w:rsidRDefault="00B76670">
            <w:pPr>
              <w:widowControl w:val="0"/>
              <w:pBdr>
                <w:top w:val="nil"/>
                <w:left w:val="nil"/>
                <w:bottom w:val="nil"/>
                <w:right w:val="nil"/>
                <w:between w:val="nil"/>
              </w:pBdr>
              <w:spacing w:before="60" w:line="240" w:lineRule="auto"/>
              <w:ind w:hanging="2"/>
              <w:jc w:val="left"/>
              <w:rPr>
                <w:color w:val="000000"/>
                <w:sz w:val="20"/>
                <w:szCs w:val="20"/>
                <w:vertAlign w:val="baseline"/>
              </w:rPr>
            </w:pPr>
            <w:r>
              <w:rPr>
                <w:color w:val="000000"/>
                <w:sz w:val="20"/>
                <w:szCs w:val="20"/>
                <w:vertAlign w:val="baseline"/>
              </w:rPr>
              <w:t xml:space="preserve">Ossidi di azoto - </w:t>
            </w:r>
            <w:proofErr w:type="spellStart"/>
            <w:r>
              <w:rPr>
                <w:color w:val="000000"/>
                <w:sz w:val="20"/>
                <w:szCs w:val="20"/>
                <w:vertAlign w:val="baseline"/>
              </w:rPr>
              <w:t>NOx</w:t>
            </w:r>
            <w:proofErr w:type="spellEnd"/>
          </w:p>
        </w:tc>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1D0DED" w:rsidRDefault="00B76670">
            <w:pPr>
              <w:widowControl w:val="0"/>
              <w:pBdr>
                <w:top w:val="nil"/>
                <w:left w:val="nil"/>
                <w:bottom w:val="nil"/>
                <w:right w:val="nil"/>
                <w:between w:val="nil"/>
              </w:pBdr>
              <w:spacing w:before="60" w:line="240" w:lineRule="auto"/>
              <w:ind w:hanging="2"/>
              <w:jc w:val="center"/>
              <w:rPr>
                <w:color w:val="000000"/>
                <w:sz w:val="20"/>
                <w:szCs w:val="20"/>
                <w:vertAlign w:val="baseline"/>
              </w:rPr>
            </w:pPr>
            <w:r>
              <w:rPr>
                <w:color w:val="000000"/>
                <w:sz w:val="20"/>
                <w:szCs w:val="20"/>
                <w:vertAlign w:val="baseline"/>
              </w:rPr>
              <w:t xml:space="preserve">Kg </w:t>
            </w:r>
            <w:proofErr w:type="spellStart"/>
            <w:r>
              <w:rPr>
                <w:color w:val="000000"/>
                <w:sz w:val="20"/>
                <w:szCs w:val="20"/>
                <w:vertAlign w:val="baseline"/>
              </w:rPr>
              <w:t>NOx</w:t>
            </w:r>
            <w:proofErr w:type="spellEnd"/>
            <w:r>
              <w:rPr>
                <w:color w:val="000000"/>
                <w:sz w:val="20"/>
                <w:szCs w:val="20"/>
                <w:vertAlign w:val="baseline"/>
              </w:rPr>
              <w:t>/anno</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rsidR="001D0DED" w:rsidRDefault="001D0DED">
            <w:pPr>
              <w:widowControl w:val="0"/>
              <w:pBdr>
                <w:top w:val="nil"/>
                <w:left w:val="nil"/>
                <w:bottom w:val="nil"/>
                <w:right w:val="nil"/>
                <w:between w:val="nil"/>
              </w:pBdr>
              <w:spacing w:before="60" w:line="240" w:lineRule="auto"/>
              <w:ind w:hanging="2"/>
              <w:rPr>
                <w:color w:val="000000"/>
                <w:sz w:val="20"/>
                <w:szCs w:val="20"/>
                <w:vertAlign w:val="baseline"/>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Pr>
          <w:p w:rsidR="001D0DED" w:rsidRDefault="001D0DED">
            <w:pPr>
              <w:widowControl w:val="0"/>
              <w:pBdr>
                <w:top w:val="nil"/>
                <w:left w:val="nil"/>
                <w:bottom w:val="nil"/>
                <w:right w:val="nil"/>
                <w:between w:val="nil"/>
              </w:pBdr>
              <w:spacing w:before="60" w:line="240" w:lineRule="auto"/>
              <w:ind w:hanging="2"/>
              <w:rPr>
                <w:color w:val="000000"/>
                <w:sz w:val="20"/>
                <w:szCs w:val="20"/>
                <w:vertAlign w:val="baseline"/>
              </w:rPr>
            </w:pPr>
          </w:p>
        </w:tc>
        <w:tc>
          <w:tcPr>
            <w:tcW w:w="1463" w:type="dxa"/>
            <w:tcBorders>
              <w:top w:val="single" w:sz="4" w:space="0" w:color="000000"/>
              <w:left w:val="single" w:sz="4" w:space="0" w:color="000000"/>
              <w:bottom w:val="single" w:sz="4" w:space="0" w:color="000000"/>
              <w:right w:val="single" w:sz="4" w:space="0" w:color="000000"/>
            </w:tcBorders>
            <w:shd w:val="clear" w:color="auto" w:fill="auto"/>
          </w:tcPr>
          <w:p w:rsidR="001D0DED" w:rsidRDefault="001D0DED">
            <w:pPr>
              <w:widowControl w:val="0"/>
              <w:pBdr>
                <w:top w:val="nil"/>
                <w:left w:val="nil"/>
                <w:bottom w:val="nil"/>
                <w:right w:val="nil"/>
                <w:between w:val="nil"/>
              </w:pBdr>
              <w:spacing w:before="60" w:line="240" w:lineRule="auto"/>
              <w:ind w:hanging="2"/>
              <w:rPr>
                <w:color w:val="000000"/>
                <w:sz w:val="20"/>
                <w:szCs w:val="20"/>
                <w:vertAlign w:val="baseline"/>
              </w:rPr>
            </w:pPr>
          </w:p>
        </w:tc>
      </w:tr>
      <w:tr w:rsidR="001D0DED">
        <w:trPr>
          <w:cantSplit/>
          <w:trHeight w:val="35"/>
        </w:trPr>
        <w:tc>
          <w:tcPr>
            <w:tcW w:w="14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D0DED" w:rsidRDefault="001D0DED">
            <w:pPr>
              <w:widowControl w:val="0"/>
              <w:pBdr>
                <w:top w:val="nil"/>
                <w:left w:val="nil"/>
                <w:bottom w:val="nil"/>
                <w:right w:val="nil"/>
                <w:between w:val="nil"/>
              </w:pBdr>
              <w:spacing w:after="0"/>
              <w:ind w:firstLine="0"/>
              <w:jc w:val="left"/>
              <w:rPr>
                <w:color w:val="000000"/>
                <w:sz w:val="20"/>
                <w:szCs w:val="20"/>
                <w:highlight w:val="white"/>
                <w:vertAlign w:val="baseline"/>
              </w:rPr>
            </w:pPr>
          </w:p>
        </w:tc>
        <w:tc>
          <w:tcPr>
            <w:tcW w:w="2602" w:type="dxa"/>
            <w:tcBorders>
              <w:top w:val="single" w:sz="4" w:space="0" w:color="000000"/>
              <w:left w:val="single" w:sz="4" w:space="0" w:color="000000"/>
              <w:bottom w:val="single" w:sz="4" w:space="0" w:color="000000"/>
              <w:right w:val="single" w:sz="4" w:space="0" w:color="000000"/>
            </w:tcBorders>
            <w:shd w:val="clear" w:color="auto" w:fill="auto"/>
          </w:tcPr>
          <w:p w:rsidR="001D0DED" w:rsidRDefault="00B76670">
            <w:pPr>
              <w:widowControl w:val="0"/>
              <w:pBdr>
                <w:top w:val="nil"/>
                <w:left w:val="nil"/>
                <w:bottom w:val="nil"/>
                <w:right w:val="nil"/>
                <w:between w:val="nil"/>
              </w:pBdr>
              <w:spacing w:before="60" w:line="240" w:lineRule="auto"/>
              <w:ind w:hanging="2"/>
              <w:jc w:val="left"/>
              <w:rPr>
                <w:color w:val="000000"/>
                <w:sz w:val="20"/>
                <w:szCs w:val="20"/>
                <w:vertAlign w:val="baseline"/>
              </w:rPr>
            </w:pPr>
            <w:r>
              <w:rPr>
                <w:color w:val="000000"/>
                <w:sz w:val="20"/>
                <w:szCs w:val="20"/>
                <w:vertAlign w:val="baseline"/>
              </w:rPr>
              <w:t>Ossidi di PM10</w:t>
            </w:r>
          </w:p>
        </w:tc>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1D0DED" w:rsidRDefault="00B76670">
            <w:pPr>
              <w:widowControl w:val="0"/>
              <w:pBdr>
                <w:top w:val="nil"/>
                <w:left w:val="nil"/>
                <w:bottom w:val="nil"/>
                <w:right w:val="nil"/>
                <w:between w:val="nil"/>
              </w:pBdr>
              <w:spacing w:before="60" w:line="240" w:lineRule="auto"/>
              <w:ind w:hanging="2"/>
              <w:jc w:val="center"/>
              <w:rPr>
                <w:color w:val="000000"/>
                <w:sz w:val="20"/>
                <w:szCs w:val="20"/>
                <w:vertAlign w:val="baseline"/>
              </w:rPr>
            </w:pPr>
            <w:r>
              <w:rPr>
                <w:color w:val="000000"/>
                <w:sz w:val="20"/>
                <w:szCs w:val="20"/>
                <w:vertAlign w:val="baseline"/>
              </w:rPr>
              <w:t>Kg PM10/anno</w:t>
            </w:r>
          </w:p>
        </w:tc>
        <w:tc>
          <w:tcPr>
            <w:tcW w:w="839" w:type="dxa"/>
            <w:tcBorders>
              <w:top w:val="single" w:sz="4" w:space="0" w:color="000000"/>
              <w:left w:val="single" w:sz="4" w:space="0" w:color="000000"/>
              <w:bottom w:val="single" w:sz="4" w:space="0" w:color="000000"/>
              <w:right w:val="single" w:sz="4" w:space="0" w:color="000000"/>
            </w:tcBorders>
            <w:shd w:val="clear" w:color="auto" w:fill="auto"/>
          </w:tcPr>
          <w:p w:rsidR="001D0DED" w:rsidRDefault="001D0DED">
            <w:pPr>
              <w:widowControl w:val="0"/>
              <w:pBdr>
                <w:top w:val="nil"/>
                <w:left w:val="nil"/>
                <w:bottom w:val="nil"/>
                <w:right w:val="nil"/>
                <w:between w:val="nil"/>
              </w:pBdr>
              <w:spacing w:before="60" w:line="240" w:lineRule="auto"/>
              <w:ind w:hanging="2"/>
              <w:rPr>
                <w:color w:val="000000"/>
                <w:sz w:val="20"/>
                <w:szCs w:val="20"/>
                <w:vertAlign w:val="baseline"/>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Pr>
          <w:p w:rsidR="001D0DED" w:rsidRDefault="001D0DED">
            <w:pPr>
              <w:widowControl w:val="0"/>
              <w:pBdr>
                <w:top w:val="nil"/>
                <w:left w:val="nil"/>
                <w:bottom w:val="nil"/>
                <w:right w:val="nil"/>
                <w:between w:val="nil"/>
              </w:pBdr>
              <w:spacing w:before="60" w:line="240" w:lineRule="auto"/>
              <w:ind w:hanging="2"/>
              <w:rPr>
                <w:color w:val="000000"/>
                <w:sz w:val="20"/>
                <w:szCs w:val="20"/>
                <w:vertAlign w:val="baseline"/>
              </w:rPr>
            </w:pPr>
          </w:p>
        </w:tc>
        <w:tc>
          <w:tcPr>
            <w:tcW w:w="1463" w:type="dxa"/>
            <w:tcBorders>
              <w:top w:val="single" w:sz="4" w:space="0" w:color="000000"/>
              <w:left w:val="single" w:sz="4" w:space="0" w:color="000000"/>
              <w:bottom w:val="single" w:sz="4" w:space="0" w:color="000000"/>
              <w:right w:val="single" w:sz="4" w:space="0" w:color="000000"/>
            </w:tcBorders>
            <w:shd w:val="clear" w:color="auto" w:fill="auto"/>
          </w:tcPr>
          <w:p w:rsidR="001D0DED" w:rsidRDefault="001D0DED">
            <w:pPr>
              <w:widowControl w:val="0"/>
              <w:pBdr>
                <w:top w:val="nil"/>
                <w:left w:val="nil"/>
                <w:bottom w:val="nil"/>
                <w:right w:val="nil"/>
                <w:between w:val="nil"/>
              </w:pBdr>
              <w:spacing w:before="60" w:line="240" w:lineRule="auto"/>
              <w:ind w:hanging="2"/>
              <w:rPr>
                <w:color w:val="000000"/>
                <w:sz w:val="20"/>
                <w:szCs w:val="20"/>
                <w:vertAlign w:val="baseline"/>
              </w:rPr>
            </w:pPr>
          </w:p>
        </w:tc>
      </w:tr>
    </w:tbl>
    <w:p w:rsidR="001D0DED" w:rsidRDefault="00B76670">
      <w:pPr>
        <w:pBdr>
          <w:top w:val="nil"/>
          <w:left w:val="nil"/>
          <w:bottom w:val="nil"/>
          <w:right w:val="nil"/>
          <w:between w:val="nil"/>
        </w:pBdr>
        <w:spacing w:after="120"/>
        <w:rPr>
          <w:color w:val="000000"/>
          <w:sz w:val="18"/>
          <w:szCs w:val="18"/>
        </w:rPr>
      </w:pPr>
      <w:r>
        <w:rPr>
          <w:color w:val="000000"/>
          <w:sz w:val="18"/>
          <w:szCs w:val="18"/>
        </w:rPr>
        <w:br/>
      </w:r>
    </w:p>
    <w:tbl>
      <w:tblPr>
        <w:tblStyle w:val="a3"/>
        <w:tblW w:w="9741" w:type="dxa"/>
        <w:tblInd w:w="-2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21"/>
        <w:gridCol w:w="2604"/>
        <w:gridCol w:w="1816"/>
        <w:gridCol w:w="853"/>
        <w:gridCol w:w="1580"/>
        <w:gridCol w:w="1467"/>
      </w:tblGrid>
      <w:tr w:rsidR="001D0DED" w:rsidTr="003647A9">
        <w:trPr>
          <w:trHeight w:val="446"/>
        </w:trPr>
        <w:tc>
          <w:tcPr>
            <w:tcW w:w="9741" w:type="dxa"/>
            <w:gridSpan w:val="6"/>
            <w:tcBorders>
              <w:top w:val="single" w:sz="4" w:space="0" w:color="000000"/>
              <w:left w:val="single" w:sz="4" w:space="0" w:color="000000"/>
              <w:bottom w:val="single" w:sz="4" w:space="0" w:color="000000"/>
              <w:right w:val="single" w:sz="4" w:space="0" w:color="000000"/>
            </w:tcBorders>
            <w:shd w:val="clear" w:color="auto" w:fill="EAF1DD" w:themeFill="accent3" w:themeFillTint="33"/>
            <w:vAlign w:val="center"/>
          </w:tcPr>
          <w:p w:rsidR="001D0DED" w:rsidRDefault="003647A9">
            <w:pPr>
              <w:widowControl w:val="0"/>
              <w:pBdr>
                <w:top w:val="nil"/>
                <w:left w:val="nil"/>
                <w:bottom w:val="nil"/>
                <w:right w:val="nil"/>
                <w:between w:val="nil"/>
              </w:pBdr>
              <w:spacing w:before="60" w:line="240" w:lineRule="auto"/>
              <w:ind w:hanging="2"/>
              <w:jc w:val="center"/>
              <w:rPr>
                <w:color w:val="000000"/>
                <w:sz w:val="20"/>
                <w:szCs w:val="20"/>
                <w:vertAlign w:val="baseline"/>
              </w:rPr>
            </w:pPr>
            <w:r w:rsidRPr="003647A9">
              <w:rPr>
                <w:b/>
                <w:i/>
                <w:color w:val="000000"/>
                <w:sz w:val="20"/>
                <w:szCs w:val="20"/>
                <w:vertAlign w:val="baseline"/>
              </w:rPr>
              <w:t>Risultati intervento i-esimo</w:t>
            </w:r>
            <w:r>
              <w:rPr>
                <w:b/>
                <w:color w:val="000000"/>
                <w:sz w:val="20"/>
                <w:szCs w:val="20"/>
                <w:vertAlign w:val="baseline"/>
              </w:rPr>
              <w:t xml:space="preserve"> </w:t>
            </w:r>
            <w:r w:rsidR="00B76670">
              <w:rPr>
                <w:b/>
                <w:color w:val="000000"/>
                <w:sz w:val="20"/>
                <w:szCs w:val="20"/>
                <w:vertAlign w:val="baseline"/>
              </w:rPr>
              <w:t>- Azione II.2.ii.2 Promozione dell’utilizzo delle energie rinnovabili</w:t>
            </w:r>
          </w:p>
        </w:tc>
      </w:tr>
      <w:tr w:rsidR="001D0DED" w:rsidTr="003647A9">
        <w:trPr>
          <w:trHeight w:val="446"/>
        </w:trPr>
        <w:tc>
          <w:tcPr>
            <w:tcW w:w="1421" w:type="dxa"/>
            <w:tcBorders>
              <w:left w:val="single" w:sz="4" w:space="0" w:color="000000"/>
              <w:bottom w:val="single" w:sz="4" w:space="0" w:color="000000"/>
              <w:right w:val="single" w:sz="4" w:space="0" w:color="000000"/>
            </w:tcBorders>
            <w:shd w:val="clear" w:color="auto" w:fill="EAF1DD" w:themeFill="accent3" w:themeFillTint="33"/>
            <w:vAlign w:val="center"/>
          </w:tcPr>
          <w:p w:rsidR="001D0DED" w:rsidRDefault="00B76670">
            <w:pPr>
              <w:widowControl w:val="0"/>
              <w:pBdr>
                <w:top w:val="nil"/>
                <w:left w:val="nil"/>
                <w:bottom w:val="nil"/>
                <w:right w:val="nil"/>
                <w:between w:val="nil"/>
              </w:pBdr>
              <w:spacing w:before="60" w:line="240" w:lineRule="auto"/>
              <w:ind w:hanging="2"/>
              <w:jc w:val="left"/>
              <w:rPr>
                <w:b/>
                <w:color w:val="000000"/>
                <w:sz w:val="20"/>
                <w:szCs w:val="20"/>
                <w:vertAlign w:val="baseline"/>
              </w:rPr>
            </w:pPr>
            <w:r>
              <w:rPr>
                <w:b/>
                <w:color w:val="000000"/>
                <w:sz w:val="20"/>
                <w:szCs w:val="20"/>
                <w:vertAlign w:val="baseline"/>
              </w:rPr>
              <w:t>Tipo</w:t>
            </w:r>
          </w:p>
        </w:tc>
        <w:tc>
          <w:tcPr>
            <w:tcW w:w="2604" w:type="dxa"/>
            <w:tcBorders>
              <w:left w:val="single" w:sz="4" w:space="0" w:color="000000"/>
              <w:bottom w:val="single" w:sz="4" w:space="0" w:color="000000"/>
              <w:right w:val="single" w:sz="4" w:space="0" w:color="000000"/>
            </w:tcBorders>
            <w:shd w:val="clear" w:color="auto" w:fill="EAF1DD" w:themeFill="accent3" w:themeFillTint="33"/>
            <w:vAlign w:val="center"/>
          </w:tcPr>
          <w:p w:rsidR="001D0DED" w:rsidRDefault="00B76670">
            <w:pPr>
              <w:keepNext/>
              <w:widowControl w:val="0"/>
              <w:pBdr>
                <w:top w:val="nil"/>
                <w:left w:val="nil"/>
                <w:bottom w:val="nil"/>
                <w:right w:val="nil"/>
                <w:between w:val="nil"/>
              </w:pBdr>
              <w:spacing w:before="60" w:line="240" w:lineRule="auto"/>
              <w:ind w:hanging="2"/>
              <w:jc w:val="left"/>
              <w:rPr>
                <w:b/>
                <w:color w:val="000000"/>
                <w:sz w:val="20"/>
                <w:szCs w:val="20"/>
                <w:vertAlign w:val="baseline"/>
              </w:rPr>
            </w:pPr>
            <w:r>
              <w:rPr>
                <w:b/>
                <w:color w:val="000000"/>
                <w:sz w:val="20"/>
                <w:szCs w:val="20"/>
                <w:vertAlign w:val="baseline"/>
              </w:rPr>
              <w:t>Descrizione</w:t>
            </w:r>
          </w:p>
        </w:tc>
        <w:tc>
          <w:tcPr>
            <w:tcW w:w="1816" w:type="dxa"/>
            <w:tcBorders>
              <w:left w:val="single" w:sz="4" w:space="0" w:color="000000"/>
              <w:bottom w:val="single" w:sz="4" w:space="0" w:color="000000"/>
              <w:right w:val="single" w:sz="4" w:space="0" w:color="000000"/>
            </w:tcBorders>
            <w:shd w:val="clear" w:color="auto" w:fill="EAF1DD" w:themeFill="accent3" w:themeFillTint="33"/>
            <w:vAlign w:val="center"/>
          </w:tcPr>
          <w:p w:rsidR="001D0DED" w:rsidRDefault="00B76670">
            <w:pPr>
              <w:widowControl w:val="0"/>
              <w:pBdr>
                <w:top w:val="nil"/>
                <w:left w:val="nil"/>
                <w:bottom w:val="nil"/>
                <w:right w:val="nil"/>
                <w:between w:val="nil"/>
              </w:pBdr>
              <w:spacing w:before="60" w:line="240" w:lineRule="auto"/>
              <w:ind w:hanging="2"/>
              <w:jc w:val="left"/>
              <w:rPr>
                <w:b/>
                <w:color w:val="000000"/>
                <w:sz w:val="20"/>
                <w:szCs w:val="20"/>
                <w:vertAlign w:val="baseline"/>
              </w:rPr>
            </w:pPr>
            <w:r>
              <w:rPr>
                <w:b/>
                <w:color w:val="000000"/>
                <w:sz w:val="20"/>
                <w:szCs w:val="20"/>
                <w:vertAlign w:val="baseline"/>
              </w:rPr>
              <w:t>Unità di misura</w:t>
            </w:r>
          </w:p>
        </w:tc>
        <w:tc>
          <w:tcPr>
            <w:tcW w:w="853" w:type="dxa"/>
            <w:tcBorders>
              <w:left w:val="single" w:sz="4" w:space="0" w:color="000000"/>
              <w:bottom w:val="single" w:sz="4" w:space="0" w:color="000000"/>
              <w:right w:val="single" w:sz="4" w:space="0" w:color="000000"/>
            </w:tcBorders>
            <w:shd w:val="clear" w:color="auto" w:fill="EAF1DD" w:themeFill="accent3" w:themeFillTint="33"/>
          </w:tcPr>
          <w:p w:rsidR="001D0DED" w:rsidRDefault="00B76670">
            <w:pPr>
              <w:widowControl w:val="0"/>
              <w:pBdr>
                <w:top w:val="nil"/>
                <w:left w:val="nil"/>
                <w:bottom w:val="nil"/>
                <w:right w:val="nil"/>
                <w:between w:val="nil"/>
              </w:pBdr>
              <w:spacing w:before="60" w:line="240" w:lineRule="auto"/>
              <w:ind w:hanging="2"/>
              <w:jc w:val="left"/>
              <w:rPr>
                <w:b/>
                <w:color w:val="000000"/>
                <w:sz w:val="20"/>
                <w:szCs w:val="20"/>
                <w:vertAlign w:val="baseline"/>
              </w:rPr>
            </w:pPr>
            <w:r>
              <w:rPr>
                <w:b/>
                <w:color w:val="000000"/>
                <w:sz w:val="20"/>
                <w:szCs w:val="20"/>
                <w:vertAlign w:val="baseline"/>
              </w:rPr>
              <w:t>ANTE</w:t>
            </w:r>
          </w:p>
        </w:tc>
        <w:tc>
          <w:tcPr>
            <w:tcW w:w="1580" w:type="dxa"/>
            <w:tcBorders>
              <w:left w:val="single" w:sz="4" w:space="0" w:color="000000"/>
              <w:bottom w:val="single" w:sz="4" w:space="0" w:color="000000"/>
              <w:right w:val="single" w:sz="4" w:space="0" w:color="000000"/>
            </w:tcBorders>
            <w:shd w:val="clear" w:color="auto" w:fill="EAF1DD" w:themeFill="accent3" w:themeFillTint="33"/>
          </w:tcPr>
          <w:p w:rsidR="001D0DED" w:rsidRDefault="00B76670">
            <w:pPr>
              <w:widowControl w:val="0"/>
              <w:pBdr>
                <w:top w:val="nil"/>
                <w:left w:val="nil"/>
                <w:bottom w:val="nil"/>
                <w:right w:val="nil"/>
                <w:between w:val="nil"/>
              </w:pBdr>
              <w:spacing w:before="60" w:line="240" w:lineRule="auto"/>
              <w:ind w:hanging="2"/>
              <w:jc w:val="left"/>
              <w:rPr>
                <w:b/>
                <w:color w:val="000000"/>
                <w:sz w:val="20"/>
                <w:szCs w:val="20"/>
                <w:vertAlign w:val="baseline"/>
              </w:rPr>
            </w:pPr>
            <w:r>
              <w:rPr>
                <w:b/>
                <w:color w:val="000000"/>
                <w:sz w:val="20"/>
                <w:szCs w:val="20"/>
                <w:vertAlign w:val="baseline"/>
              </w:rPr>
              <w:t>POST/Valore previsionale</w:t>
            </w:r>
          </w:p>
        </w:tc>
        <w:tc>
          <w:tcPr>
            <w:tcW w:w="1467" w:type="dxa"/>
            <w:tcBorders>
              <w:left w:val="single" w:sz="4" w:space="0" w:color="000000"/>
              <w:bottom w:val="single" w:sz="4" w:space="0" w:color="000000"/>
              <w:right w:val="single" w:sz="4" w:space="0" w:color="000000"/>
            </w:tcBorders>
            <w:shd w:val="clear" w:color="auto" w:fill="EAF1DD" w:themeFill="accent3" w:themeFillTint="33"/>
            <w:vAlign w:val="center"/>
          </w:tcPr>
          <w:p w:rsidR="001D0DED" w:rsidRDefault="00B76670">
            <w:pPr>
              <w:widowControl w:val="0"/>
              <w:pBdr>
                <w:top w:val="nil"/>
                <w:left w:val="nil"/>
                <w:bottom w:val="nil"/>
                <w:right w:val="nil"/>
                <w:between w:val="nil"/>
              </w:pBdr>
              <w:spacing w:before="60" w:line="240" w:lineRule="auto"/>
              <w:ind w:hanging="2"/>
              <w:jc w:val="left"/>
              <w:rPr>
                <w:b/>
                <w:color w:val="000000"/>
                <w:sz w:val="20"/>
                <w:szCs w:val="20"/>
                <w:vertAlign w:val="baseline"/>
              </w:rPr>
            </w:pPr>
            <w:r>
              <w:rPr>
                <w:b/>
                <w:color w:val="000000"/>
                <w:sz w:val="20"/>
                <w:szCs w:val="20"/>
                <w:vertAlign w:val="baseline"/>
              </w:rPr>
              <w:t>Variazione</w:t>
            </w:r>
          </w:p>
        </w:tc>
      </w:tr>
      <w:tr w:rsidR="001D0DED">
        <w:trPr>
          <w:cantSplit/>
          <w:trHeight w:val="63"/>
        </w:trPr>
        <w:tc>
          <w:tcPr>
            <w:tcW w:w="142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0DED" w:rsidRDefault="00B76670">
            <w:pPr>
              <w:widowControl w:val="0"/>
              <w:pBdr>
                <w:top w:val="nil"/>
                <w:left w:val="nil"/>
                <w:bottom w:val="nil"/>
                <w:right w:val="nil"/>
                <w:between w:val="nil"/>
              </w:pBdr>
              <w:spacing w:before="60" w:line="240" w:lineRule="auto"/>
              <w:ind w:hanging="2"/>
              <w:jc w:val="left"/>
              <w:rPr>
                <w:b/>
                <w:color w:val="000000"/>
                <w:sz w:val="20"/>
                <w:szCs w:val="20"/>
                <w:vertAlign w:val="baseline"/>
              </w:rPr>
            </w:pPr>
            <w:r>
              <w:rPr>
                <w:b/>
                <w:color w:val="000000"/>
                <w:sz w:val="20"/>
                <w:szCs w:val="20"/>
                <w:vertAlign w:val="baseline"/>
              </w:rPr>
              <w:t>Indicatori di risultato</w:t>
            </w:r>
          </w:p>
        </w:tc>
        <w:tc>
          <w:tcPr>
            <w:tcW w:w="2604" w:type="dxa"/>
            <w:tcBorders>
              <w:top w:val="single" w:sz="4" w:space="0" w:color="000000"/>
              <w:left w:val="single" w:sz="4" w:space="0" w:color="000000"/>
              <w:bottom w:val="single" w:sz="4" w:space="0" w:color="000000"/>
              <w:right w:val="single" w:sz="4" w:space="0" w:color="000000"/>
            </w:tcBorders>
            <w:shd w:val="clear" w:color="auto" w:fill="auto"/>
          </w:tcPr>
          <w:p w:rsidR="001D0DED" w:rsidRDefault="00B76670">
            <w:pPr>
              <w:widowControl w:val="0"/>
              <w:pBdr>
                <w:top w:val="nil"/>
                <w:left w:val="nil"/>
                <w:bottom w:val="nil"/>
                <w:right w:val="nil"/>
                <w:between w:val="nil"/>
              </w:pBdr>
              <w:spacing w:before="60" w:line="240" w:lineRule="auto"/>
              <w:ind w:hanging="2"/>
              <w:jc w:val="left"/>
              <w:rPr>
                <w:color w:val="000000"/>
                <w:sz w:val="20"/>
                <w:szCs w:val="20"/>
                <w:vertAlign w:val="baseline"/>
              </w:rPr>
            </w:pPr>
            <w:r>
              <w:rPr>
                <w:color w:val="000000"/>
                <w:sz w:val="20"/>
                <w:szCs w:val="20"/>
                <w:vertAlign w:val="baseline"/>
              </w:rPr>
              <w:t>RCR31 - Totale dell’energia rinnovabile prodotta, di cui: elettrica, termica)</w:t>
            </w:r>
          </w:p>
        </w:tc>
        <w:tc>
          <w:tcPr>
            <w:tcW w:w="1816" w:type="dxa"/>
            <w:tcBorders>
              <w:top w:val="single" w:sz="4" w:space="0" w:color="000000"/>
              <w:left w:val="single" w:sz="4" w:space="0" w:color="000000"/>
              <w:bottom w:val="single" w:sz="4" w:space="0" w:color="000000"/>
              <w:right w:val="single" w:sz="4" w:space="0" w:color="000000"/>
            </w:tcBorders>
            <w:shd w:val="clear" w:color="auto" w:fill="auto"/>
          </w:tcPr>
          <w:p w:rsidR="001D0DED" w:rsidRDefault="00B76670">
            <w:pPr>
              <w:widowControl w:val="0"/>
              <w:pBdr>
                <w:top w:val="nil"/>
                <w:left w:val="nil"/>
                <w:bottom w:val="nil"/>
                <w:right w:val="nil"/>
                <w:between w:val="nil"/>
              </w:pBdr>
              <w:spacing w:before="60" w:line="240" w:lineRule="auto"/>
              <w:ind w:hanging="2"/>
              <w:jc w:val="center"/>
              <w:rPr>
                <w:color w:val="000000"/>
                <w:sz w:val="20"/>
                <w:szCs w:val="20"/>
                <w:vertAlign w:val="baseline"/>
              </w:rPr>
            </w:pPr>
            <w:r>
              <w:rPr>
                <w:color w:val="000000"/>
                <w:sz w:val="20"/>
                <w:szCs w:val="20"/>
                <w:vertAlign w:val="baseline"/>
              </w:rPr>
              <w:t>kWh/anno</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rsidR="001D0DED" w:rsidRDefault="001D0DED">
            <w:pPr>
              <w:widowControl w:val="0"/>
              <w:pBdr>
                <w:top w:val="nil"/>
                <w:left w:val="nil"/>
                <w:bottom w:val="nil"/>
                <w:right w:val="nil"/>
                <w:between w:val="nil"/>
              </w:pBdr>
              <w:spacing w:before="60" w:line="240" w:lineRule="auto"/>
              <w:ind w:hanging="2"/>
              <w:jc w:val="left"/>
              <w:rPr>
                <w:color w:val="000000"/>
                <w:sz w:val="20"/>
                <w:szCs w:val="20"/>
                <w:vertAlign w:val="baseline"/>
              </w:rPr>
            </w:pPr>
          </w:p>
        </w:tc>
        <w:tc>
          <w:tcPr>
            <w:tcW w:w="1580" w:type="dxa"/>
            <w:tcBorders>
              <w:top w:val="single" w:sz="4" w:space="0" w:color="000000"/>
              <w:left w:val="single" w:sz="4" w:space="0" w:color="000000"/>
              <w:bottom w:val="single" w:sz="4" w:space="0" w:color="000000"/>
              <w:right w:val="single" w:sz="4" w:space="0" w:color="000000"/>
            </w:tcBorders>
            <w:shd w:val="clear" w:color="auto" w:fill="auto"/>
          </w:tcPr>
          <w:p w:rsidR="001D0DED" w:rsidRDefault="001D0DED">
            <w:pPr>
              <w:widowControl w:val="0"/>
              <w:pBdr>
                <w:top w:val="nil"/>
                <w:left w:val="nil"/>
                <w:bottom w:val="nil"/>
                <w:right w:val="nil"/>
                <w:between w:val="nil"/>
              </w:pBdr>
              <w:spacing w:before="60" w:line="240" w:lineRule="auto"/>
              <w:ind w:hanging="2"/>
              <w:jc w:val="left"/>
              <w:rPr>
                <w:color w:val="000000"/>
                <w:sz w:val="20"/>
                <w:szCs w:val="20"/>
                <w:vertAlign w:val="baseline"/>
              </w:rPr>
            </w:pPr>
          </w:p>
        </w:tc>
        <w:tc>
          <w:tcPr>
            <w:tcW w:w="1467" w:type="dxa"/>
            <w:tcBorders>
              <w:top w:val="single" w:sz="4" w:space="0" w:color="000000"/>
              <w:left w:val="single" w:sz="4" w:space="0" w:color="000000"/>
              <w:bottom w:val="single" w:sz="4" w:space="0" w:color="000000"/>
              <w:right w:val="single" w:sz="4" w:space="0" w:color="000000"/>
            </w:tcBorders>
            <w:shd w:val="clear" w:color="auto" w:fill="auto"/>
          </w:tcPr>
          <w:p w:rsidR="001D0DED" w:rsidRDefault="001D0DED">
            <w:pPr>
              <w:widowControl w:val="0"/>
              <w:pBdr>
                <w:top w:val="nil"/>
                <w:left w:val="nil"/>
                <w:bottom w:val="nil"/>
                <w:right w:val="nil"/>
                <w:between w:val="nil"/>
              </w:pBdr>
              <w:spacing w:before="60" w:line="240" w:lineRule="auto"/>
              <w:ind w:hanging="2"/>
              <w:jc w:val="left"/>
              <w:rPr>
                <w:color w:val="000000"/>
                <w:sz w:val="20"/>
                <w:szCs w:val="20"/>
                <w:vertAlign w:val="baseline"/>
              </w:rPr>
            </w:pPr>
          </w:p>
        </w:tc>
      </w:tr>
      <w:tr w:rsidR="001D0DED">
        <w:trPr>
          <w:cantSplit/>
          <w:trHeight w:val="63"/>
        </w:trPr>
        <w:tc>
          <w:tcPr>
            <w:tcW w:w="14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D0DED" w:rsidRDefault="001D0DED">
            <w:pPr>
              <w:widowControl w:val="0"/>
              <w:pBdr>
                <w:top w:val="nil"/>
                <w:left w:val="nil"/>
                <w:bottom w:val="nil"/>
                <w:right w:val="nil"/>
                <w:between w:val="nil"/>
              </w:pBdr>
              <w:spacing w:after="0"/>
              <w:ind w:firstLine="0"/>
              <w:jc w:val="left"/>
              <w:rPr>
                <w:color w:val="000000"/>
                <w:sz w:val="20"/>
                <w:szCs w:val="20"/>
                <w:highlight w:val="green"/>
                <w:vertAlign w:val="baseline"/>
              </w:rPr>
            </w:pPr>
          </w:p>
        </w:tc>
        <w:tc>
          <w:tcPr>
            <w:tcW w:w="2604" w:type="dxa"/>
            <w:tcBorders>
              <w:top w:val="single" w:sz="4" w:space="0" w:color="000000"/>
              <w:left w:val="single" w:sz="4" w:space="0" w:color="000000"/>
              <w:bottom w:val="single" w:sz="4" w:space="0" w:color="000000"/>
              <w:right w:val="single" w:sz="4" w:space="0" w:color="000000"/>
            </w:tcBorders>
            <w:shd w:val="clear" w:color="auto" w:fill="auto"/>
          </w:tcPr>
          <w:p w:rsidR="001D0DED" w:rsidRDefault="00B76670">
            <w:pPr>
              <w:widowControl w:val="0"/>
              <w:pBdr>
                <w:top w:val="nil"/>
                <w:left w:val="nil"/>
                <w:bottom w:val="nil"/>
                <w:right w:val="nil"/>
                <w:between w:val="nil"/>
              </w:pBdr>
              <w:spacing w:before="60" w:line="240" w:lineRule="auto"/>
              <w:ind w:hanging="2"/>
              <w:jc w:val="left"/>
              <w:rPr>
                <w:color w:val="000000"/>
                <w:sz w:val="20"/>
                <w:szCs w:val="20"/>
                <w:vertAlign w:val="baseline"/>
              </w:rPr>
            </w:pPr>
            <w:r>
              <w:rPr>
                <w:color w:val="000000"/>
                <w:sz w:val="20"/>
                <w:szCs w:val="20"/>
                <w:vertAlign w:val="baseline"/>
              </w:rPr>
              <w:t>RCR31 - Elettrica</w:t>
            </w:r>
          </w:p>
        </w:tc>
        <w:tc>
          <w:tcPr>
            <w:tcW w:w="1816" w:type="dxa"/>
            <w:tcBorders>
              <w:top w:val="single" w:sz="4" w:space="0" w:color="000000"/>
              <w:left w:val="single" w:sz="4" w:space="0" w:color="000000"/>
              <w:bottom w:val="single" w:sz="4" w:space="0" w:color="000000"/>
              <w:right w:val="single" w:sz="4" w:space="0" w:color="000000"/>
            </w:tcBorders>
            <w:shd w:val="clear" w:color="auto" w:fill="auto"/>
          </w:tcPr>
          <w:p w:rsidR="001D0DED" w:rsidRDefault="00B76670">
            <w:pPr>
              <w:widowControl w:val="0"/>
              <w:pBdr>
                <w:top w:val="nil"/>
                <w:left w:val="nil"/>
                <w:bottom w:val="nil"/>
                <w:right w:val="nil"/>
                <w:between w:val="nil"/>
              </w:pBdr>
              <w:spacing w:before="60" w:line="240" w:lineRule="auto"/>
              <w:ind w:hanging="2"/>
              <w:jc w:val="center"/>
              <w:rPr>
                <w:color w:val="000000"/>
                <w:sz w:val="20"/>
                <w:szCs w:val="20"/>
                <w:vertAlign w:val="baseline"/>
              </w:rPr>
            </w:pPr>
            <w:r>
              <w:rPr>
                <w:color w:val="000000"/>
                <w:sz w:val="20"/>
                <w:szCs w:val="20"/>
                <w:vertAlign w:val="baseline"/>
              </w:rPr>
              <w:t>kWh/anno</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rsidR="001D0DED" w:rsidRDefault="001D0DED">
            <w:pPr>
              <w:widowControl w:val="0"/>
              <w:pBdr>
                <w:top w:val="nil"/>
                <w:left w:val="nil"/>
                <w:bottom w:val="nil"/>
                <w:right w:val="nil"/>
                <w:between w:val="nil"/>
              </w:pBdr>
              <w:spacing w:before="60" w:line="240" w:lineRule="auto"/>
              <w:ind w:hanging="2"/>
              <w:jc w:val="left"/>
              <w:rPr>
                <w:color w:val="000000"/>
                <w:sz w:val="20"/>
                <w:szCs w:val="20"/>
                <w:vertAlign w:val="baseline"/>
              </w:rPr>
            </w:pPr>
          </w:p>
        </w:tc>
        <w:tc>
          <w:tcPr>
            <w:tcW w:w="1580" w:type="dxa"/>
            <w:tcBorders>
              <w:top w:val="single" w:sz="4" w:space="0" w:color="000000"/>
              <w:left w:val="single" w:sz="4" w:space="0" w:color="000000"/>
              <w:bottom w:val="single" w:sz="4" w:space="0" w:color="000000"/>
              <w:right w:val="single" w:sz="4" w:space="0" w:color="000000"/>
            </w:tcBorders>
            <w:shd w:val="clear" w:color="auto" w:fill="auto"/>
          </w:tcPr>
          <w:p w:rsidR="001D0DED" w:rsidRDefault="001D0DED">
            <w:pPr>
              <w:widowControl w:val="0"/>
              <w:pBdr>
                <w:top w:val="nil"/>
                <w:left w:val="nil"/>
                <w:bottom w:val="nil"/>
                <w:right w:val="nil"/>
                <w:between w:val="nil"/>
              </w:pBdr>
              <w:spacing w:before="60" w:line="240" w:lineRule="auto"/>
              <w:ind w:hanging="2"/>
              <w:jc w:val="left"/>
              <w:rPr>
                <w:color w:val="000000"/>
                <w:sz w:val="20"/>
                <w:szCs w:val="20"/>
                <w:vertAlign w:val="baseline"/>
              </w:rPr>
            </w:pPr>
          </w:p>
        </w:tc>
        <w:tc>
          <w:tcPr>
            <w:tcW w:w="1467" w:type="dxa"/>
            <w:tcBorders>
              <w:top w:val="single" w:sz="4" w:space="0" w:color="000000"/>
              <w:left w:val="single" w:sz="4" w:space="0" w:color="000000"/>
              <w:bottom w:val="single" w:sz="4" w:space="0" w:color="000000"/>
              <w:right w:val="single" w:sz="4" w:space="0" w:color="000000"/>
            </w:tcBorders>
            <w:shd w:val="clear" w:color="auto" w:fill="auto"/>
          </w:tcPr>
          <w:p w:rsidR="001D0DED" w:rsidRDefault="001D0DED">
            <w:pPr>
              <w:widowControl w:val="0"/>
              <w:pBdr>
                <w:top w:val="nil"/>
                <w:left w:val="nil"/>
                <w:bottom w:val="nil"/>
                <w:right w:val="nil"/>
                <w:between w:val="nil"/>
              </w:pBdr>
              <w:spacing w:before="60" w:line="240" w:lineRule="auto"/>
              <w:ind w:hanging="2"/>
              <w:jc w:val="left"/>
              <w:rPr>
                <w:color w:val="000000"/>
                <w:sz w:val="20"/>
                <w:szCs w:val="20"/>
                <w:vertAlign w:val="baseline"/>
              </w:rPr>
            </w:pPr>
          </w:p>
        </w:tc>
      </w:tr>
      <w:tr w:rsidR="001D0DED">
        <w:trPr>
          <w:cantSplit/>
          <w:trHeight w:val="63"/>
        </w:trPr>
        <w:tc>
          <w:tcPr>
            <w:tcW w:w="14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D0DED" w:rsidRDefault="001D0DED">
            <w:pPr>
              <w:widowControl w:val="0"/>
              <w:pBdr>
                <w:top w:val="nil"/>
                <w:left w:val="nil"/>
                <w:bottom w:val="nil"/>
                <w:right w:val="nil"/>
                <w:between w:val="nil"/>
              </w:pBdr>
              <w:spacing w:after="0"/>
              <w:ind w:firstLine="0"/>
              <w:jc w:val="left"/>
              <w:rPr>
                <w:color w:val="000000"/>
                <w:sz w:val="20"/>
                <w:szCs w:val="20"/>
                <w:highlight w:val="green"/>
                <w:vertAlign w:val="baseline"/>
              </w:rPr>
            </w:pPr>
          </w:p>
        </w:tc>
        <w:tc>
          <w:tcPr>
            <w:tcW w:w="2604" w:type="dxa"/>
            <w:tcBorders>
              <w:top w:val="single" w:sz="4" w:space="0" w:color="000000"/>
              <w:left w:val="single" w:sz="4" w:space="0" w:color="000000"/>
              <w:bottom w:val="single" w:sz="4" w:space="0" w:color="000000"/>
              <w:right w:val="single" w:sz="4" w:space="0" w:color="000000"/>
            </w:tcBorders>
            <w:shd w:val="clear" w:color="auto" w:fill="auto"/>
          </w:tcPr>
          <w:p w:rsidR="001D0DED" w:rsidRDefault="00B76670">
            <w:pPr>
              <w:widowControl w:val="0"/>
              <w:pBdr>
                <w:top w:val="nil"/>
                <w:left w:val="nil"/>
                <w:bottom w:val="nil"/>
                <w:right w:val="nil"/>
                <w:between w:val="nil"/>
              </w:pBdr>
              <w:spacing w:before="60" w:line="240" w:lineRule="auto"/>
              <w:ind w:hanging="2"/>
              <w:jc w:val="left"/>
              <w:rPr>
                <w:color w:val="000000"/>
                <w:sz w:val="20"/>
                <w:szCs w:val="20"/>
                <w:vertAlign w:val="baseline"/>
              </w:rPr>
            </w:pPr>
            <w:r>
              <w:rPr>
                <w:color w:val="000000"/>
                <w:sz w:val="20"/>
                <w:szCs w:val="20"/>
                <w:vertAlign w:val="baseline"/>
              </w:rPr>
              <w:t>RCR31 - Termica</w:t>
            </w:r>
          </w:p>
        </w:tc>
        <w:tc>
          <w:tcPr>
            <w:tcW w:w="1816" w:type="dxa"/>
            <w:tcBorders>
              <w:top w:val="single" w:sz="4" w:space="0" w:color="000000"/>
              <w:left w:val="single" w:sz="4" w:space="0" w:color="000000"/>
              <w:bottom w:val="single" w:sz="4" w:space="0" w:color="000000"/>
              <w:right w:val="single" w:sz="4" w:space="0" w:color="000000"/>
            </w:tcBorders>
            <w:shd w:val="clear" w:color="auto" w:fill="auto"/>
          </w:tcPr>
          <w:p w:rsidR="001D0DED" w:rsidRDefault="00B76670">
            <w:pPr>
              <w:widowControl w:val="0"/>
              <w:pBdr>
                <w:top w:val="nil"/>
                <w:left w:val="nil"/>
                <w:bottom w:val="nil"/>
                <w:right w:val="nil"/>
                <w:between w:val="nil"/>
              </w:pBdr>
              <w:spacing w:before="60" w:line="240" w:lineRule="auto"/>
              <w:ind w:hanging="2"/>
              <w:jc w:val="center"/>
              <w:rPr>
                <w:color w:val="000000"/>
                <w:sz w:val="20"/>
                <w:szCs w:val="20"/>
                <w:vertAlign w:val="baseline"/>
              </w:rPr>
            </w:pPr>
            <w:r>
              <w:rPr>
                <w:color w:val="000000"/>
                <w:sz w:val="20"/>
                <w:szCs w:val="20"/>
                <w:vertAlign w:val="baseline"/>
              </w:rPr>
              <w:t>kWh/anno</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rsidR="001D0DED" w:rsidRDefault="001D0DED">
            <w:pPr>
              <w:widowControl w:val="0"/>
              <w:pBdr>
                <w:top w:val="nil"/>
                <w:left w:val="nil"/>
                <w:bottom w:val="nil"/>
                <w:right w:val="nil"/>
                <w:between w:val="nil"/>
              </w:pBdr>
              <w:spacing w:before="60" w:line="240" w:lineRule="auto"/>
              <w:ind w:hanging="2"/>
              <w:jc w:val="left"/>
              <w:rPr>
                <w:color w:val="000000"/>
                <w:sz w:val="20"/>
                <w:szCs w:val="20"/>
                <w:vertAlign w:val="baseline"/>
              </w:rPr>
            </w:pPr>
          </w:p>
        </w:tc>
        <w:tc>
          <w:tcPr>
            <w:tcW w:w="1580" w:type="dxa"/>
            <w:tcBorders>
              <w:top w:val="single" w:sz="4" w:space="0" w:color="000000"/>
              <w:left w:val="single" w:sz="4" w:space="0" w:color="000000"/>
              <w:bottom w:val="single" w:sz="4" w:space="0" w:color="000000"/>
              <w:right w:val="single" w:sz="4" w:space="0" w:color="000000"/>
            </w:tcBorders>
            <w:shd w:val="clear" w:color="auto" w:fill="auto"/>
          </w:tcPr>
          <w:p w:rsidR="001D0DED" w:rsidRDefault="001D0DED">
            <w:pPr>
              <w:widowControl w:val="0"/>
              <w:pBdr>
                <w:top w:val="nil"/>
                <w:left w:val="nil"/>
                <w:bottom w:val="nil"/>
                <w:right w:val="nil"/>
                <w:between w:val="nil"/>
              </w:pBdr>
              <w:spacing w:before="60" w:line="240" w:lineRule="auto"/>
              <w:ind w:hanging="2"/>
              <w:jc w:val="left"/>
              <w:rPr>
                <w:color w:val="000000"/>
                <w:sz w:val="20"/>
                <w:szCs w:val="20"/>
                <w:vertAlign w:val="baseline"/>
              </w:rPr>
            </w:pPr>
          </w:p>
        </w:tc>
        <w:tc>
          <w:tcPr>
            <w:tcW w:w="1467" w:type="dxa"/>
            <w:tcBorders>
              <w:top w:val="single" w:sz="4" w:space="0" w:color="000000"/>
              <w:left w:val="single" w:sz="4" w:space="0" w:color="000000"/>
              <w:bottom w:val="single" w:sz="4" w:space="0" w:color="000000"/>
              <w:right w:val="single" w:sz="4" w:space="0" w:color="000000"/>
            </w:tcBorders>
            <w:shd w:val="clear" w:color="auto" w:fill="auto"/>
          </w:tcPr>
          <w:p w:rsidR="001D0DED" w:rsidRDefault="001D0DED">
            <w:pPr>
              <w:widowControl w:val="0"/>
              <w:pBdr>
                <w:top w:val="nil"/>
                <w:left w:val="nil"/>
                <w:bottom w:val="nil"/>
                <w:right w:val="nil"/>
                <w:between w:val="nil"/>
              </w:pBdr>
              <w:spacing w:before="60" w:line="240" w:lineRule="auto"/>
              <w:ind w:hanging="2"/>
              <w:jc w:val="left"/>
              <w:rPr>
                <w:color w:val="000000"/>
                <w:sz w:val="20"/>
                <w:szCs w:val="20"/>
                <w:vertAlign w:val="baseline"/>
              </w:rPr>
            </w:pPr>
          </w:p>
        </w:tc>
      </w:tr>
      <w:tr w:rsidR="001D0DED">
        <w:trPr>
          <w:cantSplit/>
          <w:trHeight w:val="57"/>
        </w:trPr>
        <w:tc>
          <w:tcPr>
            <w:tcW w:w="142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0DED" w:rsidRDefault="00B76670">
            <w:pPr>
              <w:widowControl w:val="0"/>
              <w:pBdr>
                <w:top w:val="nil"/>
                <w:left w:val="nil"/>
                <w:bottom w:val="nil"/>
                <w:right w:val="nil"/>
                <w:between w:val="nil"/>
              </w:pBdr>
              <w:spacing w:before="60" w:line="240" w:lineRule="auto"/>
              <w:ind w:hanging="2"/>
              <w:jc w:val="left"/>
              <w:rPr>
                <w:color w:val="000000"/>
                <w:sz w:val="20"/>
                <w:szCs w:val="20"/>
                <w:vertAlign w:val="baseline"/>
              </w:rPr>
            </w:pPr>
            <w:r>
              <w:rPr>
                <w:b/>
                <w:color w:val="000000"/>
                <w:sz w:val="20"/>
                <w:szCs w:val="20"/>
                <w:vertAlign w:val="baseline"/>
              </w:rPr>
              <w:t>Indicatori di Output</w:t>
            </w:r>
          </w:p>
        </w:tc>
        <w:tc>
          <w:tcPr>
            <w:tcW w:w="2604" w:type="dxa"/>
            <w:tcBorders>
              <w:top w:val="single" w:sz="4" w:space="0" w:color="000000"/>
              <w:left w:val="single" w:sz="4" w:space="0" w:color="000000"/>
              <w:bottom w:val="single" w:sz="4" w:space="0" w:color="000000"/>
              <w:right w:val="single" w:sz="4" w:space="0" w:color="000000"/>
            </w:tcBorders>
            <w:shd w:val="clear" w:color="auto" w:fill="auto"/>
          </w:tcPr>
          <w:p w:rsidR="001D0DED" w:rsidRDefault="00B76670">
            <w:pPr>
              <w:widowControl w:val="0"/>
              <w:pBdr>
                <w:top w:val="nil"/>
                <w:left w:val="nil"/>
                <w:bottom w:val="nil"/>
                <w:right w:val="nil"/>
                <w:between w:val="nil"/>
              </w:pBdr>
              <w:spacing w:after="0" w:line="264" w:lineRule="auto"/>
              <w:ind w:hanging="2"/>
              <w:jc w:val="left"/>
              <w:rPr>
                <w:color w:val="000000"/>
                <w:sz w:val="20"/>
                <w:szCs w:val="20"/>
                <w:vertAlign w:val="baseline"/>
              </w:rPr>
            </w:pPr>
            <w:r>
              <w:rPr>
                <w:color w:val="000000"/>
                <w:sz w:val="20"/>
                <w:szCs w:val="20"/>
                <w:vertAlign w:val="baseline"/>
              </w:rPr>
              <w:t>RCO22 - Capacità supplementare di produzione di energia rinnovabile, di cui:</w:t>
            </w:r>
          </w:p>
        </w:tc>
        <w:tc>
          <w:tcPr>
            <w:tcW w:w="1816" w:type="dxa"/>
            <w:tcBorders>
              <w:top w:val="single" w:sz="4" w:space="0" w:color="000000"/>
              <w:left w:val="single" w:sz="4" w:space="0" w:color="000000"/>
              <w:bottom w:val="single" w:sz="4" w:space="0" w:color="000000"/>
              <w:right w:val="single" w:sz="4" w:space="0" w:color="000000"/>
            </w:tcBorders>
            <w:shd w:val="clear" w:color="auto" w:fill="auto"/>
          </w:tcPr>
          <w:p w:rsidR="001D0DED" w:rsidRDefault="00B76670">
            <w:pPr>
              <w:widowControl w:val="0"/>
              <w:pBdr>
                <w:top w:val="nil"/>
                <w:left w:val="nil"/>
                <w:bottom w:val="nil"/>
                <w:right w:val="nil"/>
                <w:between w:val="nil"/>
              </w:pBdr>
              <w:spacing w:before="60" w:line="240" w:lineRule="auto"/>
              <w:ind w:hanging="2"/>
              <w:jc w:val="center"/>
              <w:rPr>
                <w:color w:val="000000"/>
                <w:sz w:val="20"/>
                <w:szCs w:val="20"/>
                <w:vertAlign w:val="baseline"/>
              </w:rPr>
            </w:pPr>
            <w:r>
              <w:rPr>
                <w:color w:val="000000"/>
                <w:sz w:val="20"/>
                <w:szCs w:val="20"/>
                <w:vertAlign w:val="baseline"/>
              </w:rPr>
              <w:t>kW</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rsidR="001D0DED" w:rsidRDefault="001D0DED">
            <w:pPr>
              <w:widowControl w:val="0"/>
              <w:pBdr>
                <w:top w:val="nil"/>
                <w:left w:val="nil"/>
                <w:bottom w:val="nil"/>
                <w:right w:val="nil"/>
                <w:between w:val="nil"/>
              </w:pBdr>
              <w:spacing w:before="60" w:line="240" w:lineRule="auto"/>
              <w:ind w:hanging="2"/>
              <w:jc w:val="left"/>
              <w:rPr>
                <w:color w:val="000000"/>
                <w:sz w:val="20"/>
                <w:szCs w:val="20"/>
                <w:vertAlign w:val="baseline"/>
              </w:rPr>
            </w:pPr>
          </w:p>
        </w:tc>
        <w:tc>
          <w:tcPr>
            <w:tcW w:w="1580" w:type="dxa"/>
            <w:tcBorders>
              <w:top w:val="single" w:sz="4" w:space="0" w:color="000000"/>
              <w:left w:val="single" w:sz="4" w:space="0" w:color="000000"/>
              <w:bottom w:val="single" w:sz="4" w:space="0" w:color="000000"/>
              <w:right w:val="single" w:sz="4" w:space="0" w:color="000000"/>
            </w:tcBorders>
            <w:shd w:val="clear" w:color="auto" w:fill="auto"/>
          </w:tcPr>
          <w:p w:rsidR="001D0DED" w:rsidRDefault="001D0DED">
            <w:pPr>
              <w:widowControl w:val="0"/>
              <w:pBdr>
                <w:top w:val="nil"/>
                <w:left w:val="nil"/>
                <w:bottom w:val="nil"/>
                <w:right w:val="nil"/>
                <w:between w:val="nil"/>
              </w:pBdr>
              <w:spacing w:before="60" w:line="240" w:lineRule="auto"/>
              <w:ind w:hanging="2"/>
              <w:jc w:val="left"/>
              <w:rPr>
                <w:color w:val="000000"/>
                <w:sz w:val="20"/>
                <w:szCs w:val="20"/>
                <w:vertAlign w:val="baseline"/>
              </w:rPr>
            </w:pPr>
          </w:p>
        </w:tc>
        <w:tc>
          <w:tcPr>
            <w:tcW w:w="1467" w:type="dxa"/>
            <w:tcBorders>
              <w:top w:val="single" w:sz="4" w:space="0" w:color="000000"/>
              <w:left w:val="single" w:sz="4" w:space="0" w:color="000000"/>
              <w:bottom w:val="single" w:sz="4" w:space="0" w:color="000000"/>
              <w:right w:val="single" w:sz="4" w:space="0" w:color="000000"/>
            </w:tcBorders>
            <w:shd w:val="clear" w:color="auto" w:fill="auto"/>
          </w:tcPr>
          <w:p w:rsidR="001D0DED" w:rsidRDefault="001D0DED">
            <w:pPr>
              <w:widowControl w:val="0"/>
              <w:pBdr>
                <w:top w:val="nil"/>
                <w:left w:val="nil"/>
                <w:bottom w:val="nil"/>
                <w:right w:val="nil"/>
                <w:between w:val="nil"/>
              </w:pBdr>
              <w:spacing w:before="60" w:line="240" w:lineRule="auto"/>
              <w:ind w:hanging="2"/>
              <w:jc w:val="left"/>
              <w:rPr>
                <w:color w:val="000000"/>
                <w:sz w:val="20"/>
                <w:szCs w:val="20"/>
                <w:vertAlign w:val="baseline"/>
              </w:rPr>
            </w:pPr>
          </w:p>
        </w:tc>
      </w:tr>
      <w:tr w:rsidR="001D0DED">
        <w:trPr>
          <w:cantSplit/>
          <w:trHeight w:val="57"/>
        </w:trPr>
        <w:tc>
          <w:tcPr>
            <w:tcW w:w="14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D0DED" w:rsidRDefault="001D0DED">
            <w:pPr>
              <w:widowControl w:val="0"/>
              <w:pBdr>
                <w:top w:val="nil"/>
                <w:left w:val="nil"/>
                <w:bottom w:val="nil"/>
                <w:right w:val="nil"/>
                <w:between w:val="nil"/>
              </w:pBdr>
              <w:spacing w:after="0"/>
              <w:ind w:firstLine="0"/>
              <w:jc w:val="left"/>
              <w:rPr>
                <w:color w:val="000000"/>
                <w:sz w:val="20"/>
                <w:szCs w:val="20"/>
                <w:highlight w:val="green"/>
                <w:vertAlign w:val="baseline"/>
              </w:rPr>
            </w:pPr>
          </w:p>
        </w:tc>
        <w:tc>
          <w:tcPr>
            <w:tcW w:w="2604" w:type="dxa"/>
            <w:tcBorders>
              <w:top w:val="single" w:sz="4" w:space="0" w:color="000000"/>
              <w:left w:val="single" w:sz="4" w:space="0" w:color="000000"/>
              <w:bottom w:val="single" w:sz="4" w:space="0" w:color="000000"/>
              <w:right w:val="single" w:sz="4" w:space="0" w:color="000000"/>
            </w:tcBorders>
            <w:shd w:val="clear" w:color="auto" w:fill="auto"/>
          </w:tcPr>
          <w:p w:rsidR="001D0DED" w:rsidRDefault="00B76670">
            <w:pPr>
              <w:widowControl w:val="0"/>
              <w:pBdr>
                <w:top w:val="nil"/>
                <w:left w:val="nil"/>
                <w:bottom w:val="nil"/>
                <w:right w:val="nil"/>
                <w:between w:val="nil"/>
              </w:pBdr>
              <w:spacing w:before="60" w:line="240" w:lineRule="auto"/>
              <w:ind w:hanging="2"/>
              <w:jc w:val="left"/>
              <w:rPr>
                <w:color w:val="000000"/>
                <w:sz w:val="20"/>
                <w:szCs w:val="20"/>
                <w:vertAlign w:val="baseline"/>
              </w:rPr>
            </w:pPr>
            <w:r>
              <w:rPr>
                <w:color w:val="000000"/>
                <w:sz w:val="20"/>
                <w:szCs w:val="20"/>
                <w:vertAlign w:val="baseline"/>
              </w:rPr>
              <w:t>RCO22 - Elettrica</w:t>
            </w:r>
          </w:p>
        </w:tc>
        <w:tc>
          <w:tcPr>
            <w:tcW w:w="1816" w:type="dxa"/>
            <w:tcBorders>
              <w:top w:val="single" w:sz="4" w:space="0" w:color="000000"/>
              <w:left w:val="single" w:sz="4" w:space="0" w:color="000000"/>
              <w:bottom w:val="single" w:sz="4" w:space="0" w:color="000000"/>
              <w:right w:val="single" w:sz="4" w:space="0" w:color="000000"/>
            </w:tcBorders>
            <w:shd w:val="clear" w:color="auto" w:fill="auto"/>
          </w:tcPr>
          <w:p w:rsidR="001D0DED" w:rsidRDefault="00B76670">
            <w:pPr>
              <w:widowControl w:val="0"/>
              <w:pBdr>
                <w:top w:val="nil"/>
                <w:left w:val="nil"/>
                <w:bottom w:val="nil"/>
                <w:right w:val="nil"/>
                <w:between w:val="nil"/>
              </w:pBdr>
              <w:spacing w:before="60" w:line="240" w:lineRule="auto"/>
              <w:ind w:hanging="2"/>
              <w:jc w:val="center"/>
              <w:rPr>
                <w:color w:val="000000"/>
                <w:sz w:val="20"/>
                <w:szCs w:val="20"/>
                <w:vertAlign w:val="baseline"/>
              </w:rPr>
            </w:pPr>
            <w:r>
              <w:rPr>
                <w:color w:val="000000"/>
                <w:sz w:val="20"/>
                <w:szCs w:val="20"/>
                <w:vertAlign w:val="baseline"/>
              </w:rPr>
              <w:t>kW</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rsidR="001D0DED" w:rsidRDefault="001D0DED">
            <w:pPr>
              <w:widowControl w:val="0"/>
              <w:pBdr>
                <w:top w:val="nil"/>
                <w:left w:val="nil"/>
                <w:bottom w:val="nil"/>
                <w:right w:val="nil"/>
                <w:between w:val="nil"/>
              </w:pBdr>
              <w:spacing w:before="60" w:line="240" w:lineRule="auto"/>
              <w:ind w:hanging="2"/>
              <w:jc w:val="left"/>
              <w:rPr>
                <w:color w:val="000000"/>
                <w:sz w:val="20"/>
                <w:szCs w:val="20"/>
                <w:vertAlign w:val="baseline"/>
              </w:rPr>
            </w:pPr>
          </w:p>
        </w:tc>
        <w:tc>
          <w:tcPr>
            <w:tcW w:w="1580" w:type="dxa"/>
            <w:tcBorders>
              <w:top w:val="single" w:sz="4" w:space="0" w:color="000000"/>
              <w:left w:val="single" w:sz="4" w:space="0" w:color="000000"/>
              <w:bottom w:val="single" w:sz="4" w:space="0" w:color="000000"/>
              <w:right w:val="single" w:sz="4" w:space="0" w:color="000000"/>
            </w:tcBorders>
            <w:shd w:val="clear" w:color="auto" w:fill="auto"/>
          </w:tcPr>
          <w:p w:rsidR="001D0DED" w:rsidRDefault="001D0DED">
            <w:pPr>
              <w:widowControl w:val="0"/>
              <w:pBdr>
                <w:top w:val="nil"/>
                <w:left w:val="nil"/>
                <w:bottom w:val="nil"/>
                <w:right w:val="nil"/>
                <w:between w:val="nil"/>
              </w:pBdr>
              <w:spacing w:before="60" w:line="240" w:lineRule="auto"/>
              <w:ind w:hanging="2"/>
              <w:jc w:val="left"/>
              <w:rPr>
                <w:color w:val="000000"/>
                <w:sz w:val="20"/>
                <w:szCs w:val="20"/>
                <w:vertAlign w:val="baseline"/>
              </w:rPr>
            </w:pPr>
          </w:p>
        </w:tc>
        <w:tc>
          <w:tcPr>
            <w:tcW w:w="1467" w:type="dxa"/>
            <w:tcBorders>
              <w:top w:val="single" w:sz="4" w:space="0" w:color="000000"/>
              <w:left w:val="single" w:sz="4" w:space="0" w:color="000000"/>
              <w:bottom w:val="single" w:sz="4" w:space="0" w:color="000000"/>
              <w:right w:val="single" w:sz="4" w:space="0" w:color="000000"/>
            </w:tcBorders>
            <w:shd w:val="clear" w:color="auto" w:fill="auto"/>
          </w:tcPr>
          <w:p w:rsidR="001D0DED" w:rsidRDefault="001D0DED">
            <w:pPr>
              <w:widowControl w:val="0"/>
              <w:pBdr>
                <w:top w:val="nil"/>
                <w:left w:val="nil"/>
                <w:bottom w:val="nil"/>
                <w:right w:val="nil"/>
                <w:between w:val="nil"/>
              </w:pBdr>
              <w:spacing w:before="60" w:line="240" w:lineRule="auto"/>
              <w:ind w:hanging="2"/>
              <w:jc w:val="left"/>
              <w:rPr>
                <w:color w:val="000000"/>
                <w:sz w:val="20"/>
                <w:szCs w:val="20"/>
                <w:vertAlign w:val="baseline"/>
              </w:rPr>
            </w:pPr>
          </w:p>
        </w:tc>
      </w:tr>
      <w:tr w:rsidR="001D0DED">
        <w:trPr>
          <w:cantSplit/>
          <w:trHeight w:val="57"/>
        </w:trPr>
        <w:tc>
          <w:tcPr>
            <w:tcW w:w="14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D0DED" w:rsidRDefault="001D0DED">
            <w:pPr>
              <w:widowControl w:val="0"/>
              <w:pBdr>
                <w:top w:val="nil"/>
                <w:left w:val="nil"/>
                <w:bottom w:val="nil"/>
                <w:right w:val="nil"/>
                <w:between w:val="nil"/>
              </w:pBdr>
              <w:spacing w:after="0"/>
              <w:ind w:firstLine="0"/>
              <w:jc w:val="left"/>
              <w:rPr>
                <w:color w:val="000000"/>
                <w:sz w:val="20"/>
                <w:szCs w:val="20"/>
                <w:highlight w:val="green"/>
                <w:vertAlign w:val="baseline"/>
              </w:rPr>
            </w:pPr>
          </w:p>
        </w:tc>
        <w:tc>
          <w:tcPr>
            <w:tcW w:w="2604" w:type="dxa"/>
            <w:tcBorders>
              <w:top w:val="single" w:sz="4" w:space="0" w:color="000000"/>
              <w:left w:val="single" w:sz="4" w:space="0" w:color="000000"/>
              <w:bottom w:val="single" w:sz="4" w:space="0" w:color="000000"/>
              <w:right w:val="single" w:sz="4" w:space="0" w:color="000000"/>
            </w:tcBorders>
            <w:shd w:val="clear" w:color="auto" w:fill="auto"/>
          </w:tcPr>
          <w:p w:rsidR="001D0DED" w:rsidRDefault="00B76670">
            <w:pPr>
              <w:widowControl w:val="0"/>
              <w:pBdr>
                <w:top w:val="nil"/>
                <w:left w:val="nil"/>
                <w:bottom w:val="nil"/>
                <w:right w:val="nil"/>
                <w:between w:val="nil"/>
              </w:pBdr>
              <w:spacing w:before="60" w:line="240" w:lineRule="auto"/>
              <w:ind w:hanging="2"/>
              <w:jc w:val="left"/>
              <w:rPr>
                <w:color w:val="000000"/>
                <w:sz w:val="20"/>
                <w:szCs w:val="20"/>
                <w:vertAlign w:val="baseline"/>
              </w:rPr>
            </w:pPr>
            <w:r>
              <w:rPr>
                <w:color w:val="000000"/>
                <w:sz w:val="20"/>
                <w:szCs w:val="20"/>
                <w:vertAlign w:val="baseline"/>
              </w:rPr>
              <w:t>RCO22 - Termica</w:t>
            </w:r>
          </w:p>
        </w:tc>
        <w:tc>
          <w:tcPr>
            <w:tcW w:w="1816" w:type="dxa"/>
            <w:tcBorders>
              <w:top w:val="single" w:sz="4" w:space="0" w:color="000000"/>
              <w:left w:val="single" w:sz="4" w:space="0" w:color="000000"/>
              <w:bottom w:val="single" w:sz="4" w:space="0" w:color="000000"/>
              <w:right w:val="single" w:sz="4" w:space="0" w:color="000000"/>
            </w:tcBorders>
            <w:shd w:val="clear" w:color="auto" w:fill="auto"/>
          </w:tcPr>
          <w:p w:rsidR="001D0DED" w:rsidRDefault="00B76670">
            <w:pPr>
              <w:widowControl w:val="0"/>
              <w:pBdr>
                <w:top w:val="nil"/>
                <w:left w:val="nil"/>
                <w:bottom w:val="nil"/>
                <w:right w:val="nil"/>
                <w:between w:val="nil"/>
              </w:pBdr>
              <w:spacing w:before="60" w:line="240" w:lineRule="auto"/>
              <w:ind w:hanging="2"/>
              <w:jc w:val="center"/>
              <w:rPr>
                <w:color w:val="000000"/>
                <w:sz w:val="20"/>
                <w:szCs w:val="20"/>
                <w:vertAlign w:val="baseline"/>
              </w:rPr>
            </w:pPr>
            <w:r>
              <w:rPr>
                <w:color w:val="000000"/>
                <w:sz w:val="20"/>
                <w:szCs w:val="20"/>
                <w:vertAlign w:val="baseline"/>
              </w:rPr>
              <w:t>kW</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rsidR="001D0DED" w:rsidRDefault="001D0DED">
            <w:pPr>
              <w:widowControl w:val="0"/>
              <w:pBdr>
                <w:top w:val="nil"/>
                <w:left w:val="nil"/>
                <w:bottom w:val="nil"/>
                <w:right w:val="nil"/>
                <w:between w:val="nil"/>
              </w:pBdr>
              <w:spacing w:before="60" w:line="240" w:lineRule="auto"/>
              <w:ind w:hanging="2"/>
              <w:jc w:val="left"/>
              <w:rPr>
                <w:color w:val="000000"/>
                <w:sz w:val="20"/>
                <w:szCs w:val="20"/>
                <w:vertAlign w:val="baseline"/>
              </w:rPr>
            </w:pPr>
          </w:p>
        </w:tc>
        <w:tc>
          <w:tcPr>
            <w:tcW w:w="1580" w:type="dxa"/>
            <w:tcBorders>
              <w:top w:val="single" w:sz="4" w:space="0" w:color="000000"/>
              <w:left w:val="single" w:sz="4" w:space="0" w:color="000000"/>
              <w:bottom w:val="single" w:sz="4" w:space="0" w:color="000000"/>
              <w:right w:val="single" w:sz="4" w:space="0" w:color="000000"/>
            </w:tcBorders>
            <w:shd w:val="clear" w:color="auto" w:fill="auto"/>
          </w:tcPr>
          <w:p w:rsidR="001D0DED" w:rsidRDefault="001D0DED">
            <w:pPr>
              <w:widowControl w:val="0"/>
              <w:pBdr>
                <w:top w:val="nil"/>
                <w:left w:val="nil"/>
                <w:bottom w:val="nil"/>
                <w:right w:val="nil"/>
                <w:between w:val="nil"/>
              </w:pBdr>
              <w:spacing w:before="60" w:line="240" w:lineRule="auto"/>
              <w:ind w:hanging="2"/>
              <w:jc w:val="left"/>
              <w:rPr>
                <w:color w:val="000000"/>
                <w:sz w:val="20"/>
                <w:szCs w:val="20"/>
                <w:vertAlign w:val="baseline"/>
              </w:rPr>
            </w:pPr>
          </w:p>
        </w:tc>
        <w:tc>
          <w:tcPr>
            <w:tcW w:w="1467" w:type="dxa"/>
            <w:tcBorders>
              <w:top w:val="single" w:sz="4" w:space="0" w:color="000000"/>
              <w:left w:val="single" w:sz="4" w:space="0" w:color="000000"/>
              <w:bottom w:val="single" w:sz="4" w:space="0" w:color="000000"/>
              <w:right w:val="single" w:sz="4" w:space="0" w:color="000000"/>
            </w:tcBorders>
            <w:shd w:val="clear" w:color="auto" w:fill="auto"/>
          </w:tcPr>
          <w:p w:rsidR="001D0DED" w:rsidRDefault="001D0DED">
            <w:pPr>
              <w:widowControl w:val="0"/>
              <w:pBdr>
                <w:top w:val="nil"/>
                <w:left w:val="nil"/>
                <w:bottom w:val="nil"/>
                <w:right w:val="nil"/>
                <w:between w:val="nil"/>
              </w:pBdr>
              <w:spacing w:before="60" w:line="240" w:lineRule="auto"/>
              <w:ind w:hanging="2"/>
              <w:jc w:val="left"/>
              <w:rPr>
                <w:color w:val="000000"/>
                <w:sz w:val="20"/>
                <w:szCs w:val="20"/>
                <w:vertAlign w:val="baseline"/>
              </w:rPr>
            </w:pPr>
          </w:p>
        </w:tc>
      </w:tr>
      <w:tr w:rsidR="001D0DED">
        <w:trPr>
          <w:cantSplit/>
          <w:trHeight w:val="35"/>
        </w:trPr>
        <w:tc>
          <w:tcPr>
            <w:tcW w:w="142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D0DED" w:rsidRDefault="00B76670">
            <w:pPr>
              <w:widowControl w:val="0"/>
              <w:pBdr>
                <w:top w:val="nil"/>
                <w:left w:val="nil"/>
                <w:bottom w:val="nil"/>
                <w:right w:val="nil"/>
                <w:between w:val="nil"/>
              </w:pBdr>
              <w:spacing w:before="60" w:line="240" w:lineRule="auto"/>
              <w:ind w:hanging="2"/>
              <w:jc w:val="left"/>
              <w:rPr>
                <w:b/>
                <w:color w:val="000000"/>
                <w:sz w:val="20"/>
                <w:szCs w:val="20"/>
                <w:vertAlign w:val="baseline"/>
              </w:rPr>
            </w:pPr>
            <w:r>
              <w:rPr>
                <w:b/>
                <w:color w:val="000000"/>
                <w:sz w:val="20"/>
                <w:szCs w:val="20"/>
                <w:vertAlign w:val="baseline"/>
              </w:rPr>
              <w:t>Indicatori ambientali</w:t>
            </w:r>
          </w:p>
        </w:tc>
        <w:tc>
          <w:tcPr>
            <w:tcW w:w="2604" w:type="dxa"/>
            <w:tcBorders>
              <w:top w:val="single" w:sz="4" w:space="0" w:color="000000"/>
              <w:left w:val="single" w:sz="4" w:space="0" w:color="000000"/>
              <w:bottom w:val="single" w:sz="4" w:space="0" w:color="000000"/>
              <w:right w:val="single" w:sz="4" w:space="0" w:color="000000"/>
            </w:tcBorders>
            <w:shd w:val="clear" w:color="auto" w:fill="auto"/>
          </w:tcPr>
          <w:p w:rsidR="001D0DED" w:rsidRDefault="00B76670">
            <w:pPr>
              <w:widowControl w:val="0"/>
              <w:pBdr>
                <w:top w:val="nil"/>
                <w:left w:val="nil"/>
                <w:bottom w:val="nil"/>
                <w:right w:val="nil"/>
                <w:between w:val="nil"/>
              </w:pBdr>
              <w:spacing w:before="60" w:line="240" w:lineRule="auto"/>
              <w:ind w:hanging="2"/>
              <w:jc w:val="left"/>
              <w:rPr>
                <w:color w:val="000000"/>
                <w:sz w:val="20"/>
                <w:szCs w:val="20"/>
                <w:vertAlign w:val="baseline"/>
              </w:rPr>
            </w:pPr>
            <w:r>
              <w:rPr>
                <w:color w:val="000000"/>
                <w:sz w:val="20"/>
                <w:szCs w:val="20"/>
                <w:vertAlign w:val="baseline"/>
              </w:rPr>
              <w:t>Gas ad effetto serra</w:t>
            </w:r>
          </w:p>
        </w:tc>
        <w:tc>
          <w:tcPr>
            <w:tcW w:w="1816" w:type="dxa"/>
            <w:tcBorders>
              <w:top w:val="single" w:sz="4" w:space="0" w:color="000000"/>
              <w:left w:val="single" w:sz="4" w:space="0" w:color="000000"/>
              <w:bottom w:val="single" w:sz="4" w:space="0" w:color="000000"/>
              <w:right w:val="single" w:sz="4" w:space="0" w:color="000000"/>
            </w:tcBorders>
            <w:shd w:val="clear" w:color="auto" w:fill="auto"/>
          </w:tcPr>
          <w:p w:rsidR="001D0DED" w:rsidRDefault="00B76670">
            <w:pPr>
              <w:widowControl w:val="0"/>
              <w:pBdr>
                <w:top w:val="nil"/>
                <w:left w:val="nil"/>
                <w:bottom w:val="nil"/>
                <w:right w:val="nil"/>
                <w:between w:val="nil"/>
              </w:pBdr>
              <w:spacing w:before="60" w:line="240" w:lineRule="auto"/>
              <w:ind w:hanging="2"/>
              <w:jc w:val="center"/>
              <w:rPr>
                <w:color w:val="000000"/>
                <w:sz w:val="20"/>
                <w:szCs w:val="20"/>
                <w:vertAlign w:val="baseline"/>
              </w:rPr>
            </w:pPr>
            <w:r>
              <w:rPr>
                <w:color w:val="000000"/>
                <w:sz w:val="20"/>
                <w:szCs w:val="20"/>
                <w:vertAlign w:val="baseline"/>
              </w:rPr>
              <w:t xml:space="preserve">Kg CO2 </w:t>
            </w:r>
            <w:proofErr w:type="spellStart"/>
            <w:r>
              <w:rPr>
                <w:color w:val="000000"/>
                <w:sz w:val="20"/>
                <w:szCs w:val="20"/>
                <w:vertAlign w:val="baseline"/>
              </w:rPr>
              <w:t>eq</w:t>
            </w:r>
            <w:proofErr w:type="spellEnd"/>
            <w:r>
              <w:rPr>
                <w:color w:val="000000"/>
                <w:sz w:val="20"/>
                <w:szCs w:val="20"/>
                <w:vertAlign w:val="baseline"/>
              </w:rPr>
              <w:t>/anno</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rsidR="001D0DED" w:rsidRDefault="001D0DED">
            <w:pPr>
              <w:widowControl w:val="0"/>
              <w:pBdr>
                <w:top w:val="nil"/>
                <w:left w:val="nil"/>
                <w:bottom w:val="nil"/>
                <w:right w:val="nil"/>
                <w:between w:val="nil"/>
              </w:pBdr>
              <w:spacing w:before="60" w:line="240" w:lineRule="auto"/>
              <w:ind w:hanging="2"/>
              <w:jc w:val="left"/>
              <w:rPr>
                <w:color w:val="000000"/>
                <w:sz w:val="20"/>
                <w:szCs w:val="20"/>
                <w:vertAlign w:val="baseline"/>
              </w:rPr>
            </w:pPr>
          </w:p>
        </w:tc>
        <w:tc>
          <w:tcPr>
            <w:tcW w:w="1580" w:type="dxa"/>
            <w:tcBorders>
              <w:top w:val="single" w:sz="4" w:space="0" w:color="000000"/>
              <w:left w:val="single" w:sz="4" w:space="0" w:color="000000"/>
              <w:bottom w:val="single" w:sz="4" w:space="0" w:color="000000"/>
              <w:right w:val="single" w:sz="4" w:space="0" w:color="000000"/>
            </w:tcBorders>
            <w:shd w:val="clear" w:color="auto" w:fill="auto"/>
          </w:tcPr>
          <w:p w:rsidR="001D0DED" w:rsidRDefault="001D0DED">
            <w:pPr>
              <w:widowControl w:val="0"/>
              <w:pBdr>
                <w:top w:val="nil"/>
                <w:left w:val="nil"/>
                <w:bottom w:val="nil"/>
                <w:right w:val="nil"/>
                <w:between w:val="nil"/>
              </w:pBdr>
              <w:spacing w:before="60" w:line="240" w:lineRule="auto"/>
              <w:ind w:hanging="2"/>
              <w:jc w:val="left"/>
              <w:rPr>
                <w:color w:val="000000"/>
                <w:sz w:val="20"/>
                <w:szCs w:val="20"/>
                <w:vertAlign w:val="baseline"/>
              </w:rPr>
            </w:pPr>
          </w:p>
        </w:tc>
        <w:tc>
          <w:tcPr>
            <w:tcW w:w="1467" w:type="dxa"/>
            <w:tcBorders>
              <w:top w:val="single" w:sz="4" w:space="0" w:color="000000"/>
              <w:left w:val="single" w:sz="4" w:space="0" w:color="000000"/>
              <w:bottom w:val="single" w:sz="4" w:space="0" w:color="000000"/>
              <w:right w:val="single" w:sz="4" w:space="0" w:color="000000"/>
            </w:tcBorders>
            <w:shd w:val="clear" w:color="auto" w:fill="auto"/>
          </w:tcPr>
          <w:p w:rsidR="001D0DED" w:rsidRDefault="001D0DED">
            <w:pPr>
              <w:widowControl w:val="0"/>
              <w:pBdr>
                <w:top w:val="nil"/>
                <w:left w:val="nil"/>
                <w:bottom w:val="nil"/>
                <w:right w:val="nil"/>
                <w:between w:val="nil"/>
              </w:pBdr>
              <w:spacing w:before="60" w:line="240" w:lineRule="auto"/>
              <w:ind w:hanging="2"/>
              <w:jc w:val="left"/>
              <w:rPr>
                <w:color w:val="000000"/>
                <w:sz w:val="20"/>
                <w:szCs w:val="20"/>
                <w:vertAlign w:val="baseline"/>
              </w:rPr>
            </w:pPr>
          </w:p>
        </w:tc>
      </w:tr>
      <w:tr w:rsidR="001D0DED">
        <w:trPr>
          <w:cantSplit/>
          <w:trHeight w:val="35"/>
        </w:trPr>
        <w:tc>
          <w:tcPr>
            <w:tcW w:w="14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D0DED" w:rsidRDefault="001D0DED">
            <w:pPr>
              <w:widowControl w:val="0"/>
              <w:pBdr>
                <w:top w:val="nil"/>
                <w:left w:val="nil"/>
                <w:bottom w:val="nil"/>
                <w:right w:val="nil"/>
                <w:between w:val="nil"/>
              </w:pBdr>
              <w:spacing w:after="0"/>
              <w:ind w:firstLine="0"/>
              <w:jc w:val="left"/>
              <w:rPr>
                <w:color w:val="000000"/>
                <w:sz w:val="20"/>
                <w:szCs w:val="20"/>
                <w:highlight w:val="green"/>
                <w:vertAlign w:val="baseline"/>
              </w:rPr>
            </w:pPr>
          </w:p>
        </w:tc>
        <w:tc>
          <w:tcPr>
            <w:tcW w:w="2604" w:type="dxa"/>
            <w:tcBorders>
              <w:top w:val="single" w:sz="4" w:space="0" w:color="000000"/>
              <w:left w:val="single" w:sz="4" w:space="0" w:color="000000"/>
              <w:bottom w:val="single" w:sz="4" w:space="0" w:color="000000"/>
              <w:right w:val="single" w:sz="4" w:space="0" w:color="000000"/>
            </w:tcBorders>
            <w:shd w:val="clear" w:color="auto" w:fill="auto"/>
          </w:tcPr>
          <w:p w:rsidR="001D0DED" w:rsidRDefault="00B76670">
            <w:pPr>
              <w:widowControl w:val="0"/>
              <w:pBdr>
                <w:top w:val="nil"/>
                <w:left w:val="nil"/>
                <w:bottom w:val="nil"/>
                <w:right w:val="nil"/>
                <w:between w:val="nil"/>
              </w:pBdr>
              <w:spacing w:before="60" w:line="240" w:lineRule="auto"/>
              <w:ind w:hanging="2"/>
              <w:jc w:val="left"/>
              <w:rPr>
                <w:color w:val="000000"/>
                <w:sz w:val="20"/>
                <w:szCs w:val="20"/>
                <w:vertAlign w:val="baseline"/>
              </w:rPr>
            </w:pPr>
            <w:r>
              <w:rPr>
                <w:color w:val="000000"/>
                <w:sz w:val="20"/>
                <w:szCs w:val="20"/>
                <w:vertAlign w:val="baseline"/>
              </w:rPr>
              <w:t xml:space="preserve">Ossidi di azoto - </w:t>
            </w:r>
            <w:proofErr w:type="spellStart"/>
            <w:r>
              <w:rPr>
                <w:color w:val="000000"/>
                <w:sz w:val="20"/>
                <w:szCs w:val="20"/>
                <w:vertAlign w:val="baseline"/>
              </w:rPr>
              <w:t>NOx</w:t>
            </w:r>
            <w:proofErr w:type="spellEnd"/>
          </w:p>
        </w:tc>
        <w:tc>
          <w:tcPr>
            <w:tcW w:w="1816" w:type="dxa"/>
            <w:tcBorders>
              <w:top w:val="single" w:sz="4" w:space="0" w:color="000000"/>
              <w:left w:val="single" w:sz="4" w:space="0" w:color="000000"/>
              <w:bottom w:val="single" w:sz="4" w:space="0" w:color="000000"/>
              <w:right w:val="single" w:sz="4" w:space="0" w:color="000000"/>
            </w:tcBorders>
            <w:shd w:val="clear" w:color="auto" w:fill="auto"/>
          </w:tcPr>
          <w:p w:rsidR="001D0DED" w:rsidRDefault="00B76670">
            <w:pPr>
              <w:widowControl w:val="0"/>
              <w:pBdr>
                <w:top w:val="nil"/>
                <w:left w:val="nil"/>
                <w:bottom w:val="nil"/>
                <w:right w:val="nil"/>
                <w:between w:val="nil"/>
              </w:pBdr>
              <w:spacing w:before="60" w:line="240" w:lineRule="auto"/>
              <w:ind w:hanging="2"/>
              <w:jc w:val="center"/>
              <w:rPr>
                <w:color w:val="000000"/>
                <w:sz w:val="20"/>
                <w:szCs w:val="20"/>
                <w:vertAlign w:val="baseline"/>
              </w:rPr>
            </w:pPr>
            <w:r>
              <w:rPr>
                <w:color w:val="000000"/>
                <w:sz w:val="20"/>
                <w:szCs w:val="20"/>
                <w:vertAlign w:val="baseline"/>
              </w:rPr>
              <w:t xml:space="preserve">Kg </w:t>
            </w:r>
            <w:proofErr w:type="spellStart"/>
            <w:r>
              <w:rPr>
                <w:color w:val="000000"/>
                <w:sz w:val="20"/>
                <w:szCs w:val="20"/>
                <w:vertAlign w:val="baseline"/>
              </w:rPr>
              <w:t>NOx</w:t>
            </w:r>
            <w:proofErr w:type="spellEnd"/>
            <w:r>
              <w:rPr>
                <w:color w:val="000000"/>
                <w:sz w:val="20"/>
                <w:szCs w:val="20"/>
                <w:vertAlign w:val="baseline"/>
              </w:rPr>
              <w:t>/anno</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rsidR="001D0DED" w:rsidRDefault="001D0DED">
            <w:pPr>
              <w:widowControl w:val="0"/>
              <w:pBdr>
                <w:top w:val="nil"/>
                <w:left w:val="nil"/>
                <w:bottom w:val="nil"/>
                <w:right w:val="nil"/>
                <w:between w:val="nil"/>
              </w:pBdr>
              <w:spacing w:before="60" w:line="240" w:lineRule="auto"/>
              <w:ind w:hanging="2"/>
              <w:jc w:val="left"/>
              <w:rPr>
                <w:color w:val="000000"/>
                <w:sz w:val="20"/>
                <w:szCs w:val="20"/>
                <w:vertAlign w:val="baseline"/>
              </w:rPr>
            </w:pPr>
          </w:p>
        </w:tc>
        <w:tc>
          <w:tcPr>
            <w:tcW w:w="1580" w:type="dxa"/>
            <w:tcBorders>
              <w:top w:val="single" w:sz="4" w:space="0" w:color="000000"/>
              <w:left w:val="single" w:sz="4" w:space="0" w:color="000000"/>
              <w:bottom w:val="single" w:sz="4" w:space="0" w:color="000000"/>
              <w:right w:val="single" w:sz="4" w:space="0" w:color="000000"/>
            </w:tcBorders>
            <w:shd w:val="clear" w:color="auto" w:fill="auto"/>
          </w:tcPr>
          <w:p w:rsidR="001D0DED" w:rsidRDefault="001D0DED">
            <w:pPr>
              <w:widowControl w:val="0"/>
              <w:pBdr>
                <w:top w:val="nil"/>
                <w:left w:val="nil"/>
                <w:bottom w:val="nil"/>
                <w:right w:val="nil"/>
                <w:between w:val="nil"/>
              </w:pBdr>
              <w:spacing w:before="60" w:line="240" w:lineRule="auto"/>
              <w:ind w:hanging="2"/>
              <w:jc w:val="left"/>
              <w:rPr>
                <w:color w:val="000000"/>
                <w:sz w:val="20"/>
                <w:szCs w:val="20"/>
                <w:vertAlign w:val="baseline"/>
              </w:rPr>
            </w:pPr>
          </w:p>
        </w:tc>
        <w:tc>
          <w:tcPr>
            <w:tcW w:w="1467" w:type="dxa"/>
            <w:tcBorders>
              <w:top w:val="single" w:sz="4" w:space="0" w:color="000000"/>
              <w:left w:val="single" w:sz="4" w:space="0" w:color="000000"/>
              <w:bottom w:val="single" w:sz="4" w:space="0" w:color="000000"/>
              <w:right w:val="single" w:sz="4" w:space="0" w:color="000000"/>
            </w:tcBorders>
            <w:shd w:val="clear" w:color="auto" w:fill="auto"/>
          </w:tcPr>
          <w:p w:rsidR="001D0DED" w:rsidRDefault="001D0DED">
            <w:pPr>
              <w:widowControl w:val="0"/>
              <w:pBdr>
                <w:top w:val="nil"/>
                <w:left w:val="nil"/>
                <w:bottom w:val="nil"/>
                <w:right w:val="nil"/>
                <w:between w:val="nil"/>
              </w:pBdr>
              <w:spacing w:before="60" w:line="240" w:lineRule="auto"/>
              <w:ind w:hanging="2"/>
              <w:jc w:val="left"/>
              <w:rPr>
                <w:color w:val="000000"/>
                <w:sz w:val="20"/>
                <w:szCs w:val="20"/>
                <w:vertAlign w:val="baseline"/>
              </w:rPr>
            </w:pPr>
          </w:p>
        </w:tc>
      </w:tr>
      <w:tr w:rsidR="001D0DED">
        <w:trPr>
          <w:cantSplit/>
          <w:trHeight w:val="35"/>
        </w:trPr>
        <w:tc>
          <w:tcPr>
            <w:tcW w:w="14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D0DED" w:rsidRDefault="001D0DED">
            <w:pPr>
              <w:widowControl w:val="0"/>
              <w:pBdr>
                <w:top w:val="nil"/>
                <w:left w:val="nil"/>
                <w:bottom w:val="nil"/>
                <w:right w:val="nil"/>
                <w:between w:val="nil"/>
              </w:pBdr>
              <w:spacing w:after="0"/>
              <w:ind w:firstLine="0"/>
              <w:jc w:val="left"/>
              <w:rPr>
                <w:color w:val="000000"/>
                <w:sz w:val="20"/>
                <w:szCs w:val="20"/>
                <w:highlight w:val="green"/>
                <w:vertAlign w:val="baseline"/>
              </w:rPr>
            </w:pPr>
          </w:p>
        </w:tc>
        <w:tc>
          <w:tcPr>
            <w:tcW w:w="2604" w:type="dxa"/>
            <w:tcBorders>
              <w:top w:val="single" w:sz="4" w:space="0" w:color="000000"/>
              <w:left w:val="single" w:sz="4" w:space="0" w:color="000000"/>
              <w:bottom w:val="single" w:sz="4" w:space="0" w:color="000000"/>
              <w:right w:val="single" w:sz="4" w:space="0" w:color="000000"/>
            </w:tcBorders>
            <w:shd w:val="clear" w:color="auto" w:fill="auto"/>
          </w:tcPr>
          <w:p w:rsidR="001D0DED" w:rsidRDefault="00B76670">
            <w:pPr>
              <w:widowControl w:val="0"/>
              <w:pBdr>
                <w:top w:val="nil"/>
                <w:left w:val="nil"/>
                <w:bottom w:val="nil"/>
                <w:right w:val="nil"/>
                <w:between w:val="nil"/>
              </w:pBdr>
              <w:spacing w:before="60" w:line="240" w:lineRule="auto"/>
              <w:ind w:hanging="2"/>
              <w:jc w:val="left"/>
              <w:rPr>
                <w:color w:val="000000"/>
                <w:sz w:val="20"/>
                <w:szCs w:val="20"/>
                <w:vertAlign w:val="baseline"/>
              </w:rPr>
            </w:pPr>
            <w:r>
              <w:rPr>
                <w:color w:val="000000"/>
                <w:sz w:val="20"/>
                <w:szCs w:val="20"/>
                <w:vertAlign w:val="baseline"/>
              </w:rPr>
              <w:t>Ossidi di PM10</w:t>
            </w:r>
          </w:p>
        </w:tc>
        <w:tc>
          <w:tcPr>
            <w:tcW w:w="1816" w:type="dxa"/>
            <w:tcBorders>
              <w:top w:val="single" w:sz="4" w:space="0" w:color="000000"/>
              <w:left w:val="single" w:sz="4" w:space="0" w:color="000000"/>
              <w:bottom w:val="single" w:sz="4" w:space="0" w:color="000000"/>
              <w:right w:val="single" w:sz="4" w:space="0" w:color="000000"/>
            </w:tcBorders>
            <w:shd w:val="clear" w:color="auto" w:fill="auto"/>
          </w:tcPr>
          <w:p w:rsidR="001D0DED" w:rsidRDefault="00B76670">
            <w:pPr>
              <w:widowControl w:val="0"/>
              <w:pBdr>
                <w:top w:val="nil"/>
                <w:left w:val="nil"/>
                <w:bottom w:val="nil"/>
                <w:right w:val="nil"/>
                <w:between w:val="nil"/>
              </w:pBdr>
              <w:spacing w:before="60" w:line="240" w:lineRule="auto"/>
              <w:ind w:hanging="2"/>
              <w:jc w:val="center"/>
              <w:rPr>
                <w:color w:val="000000"/>
                <w:sz w:val="20"/>
                <w:szCs w:val="20"/>
                <w:vertAlign w:val="baseline"/>
              </w:rPr>
            </w:pPr>
            <w:r>
              <w:rPr>
                <w:color w:val="000000"/>
                <w:sz w:val="20"/>
                <w:szCs w:val="20"/>
                <w:vertAlign w:val="baseline"/>
              </w:rPr>
              <w:t>Kg PM10/anno</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rsidR="001D0DED" w:rsidRDefault="001D0DED">
            <w:pPr>
              <w:widowControl w:val="0"/>
              <w:pBdr>
                <w:top w:val="nil"/>
                <w:left w:val="nil"/>
                <w:bottom w:val="nil"/>
                <w:right w:val="nil"/>
                <w:between w:val="nil"/>
              </w:pBdr>
              <w:spacing w:before="60" w:line="240" w:lineRule="auto"/>
              <w:ind w:hanging="2"/>
              <w:jc w:val="left"/>
              <w:rPr>
                <w:color w:val="000000"/>
                <w:sz w:val="20"/>
                <w:szCs w:val="20"/>
                <w:vertAlign w:val="baseline"/>
              </w:rPr>
            </w:pPr>
          </w:p>
        </w:tc>
        <w:tc>
          <w:tcPr>
            <w:tcW w:w="1580" w:type="dxa"/>
            <w:tcBorders>
              <w:top w:val="single" w:sz="4" w:space="0" w:color="000000"/>
              <w:left w:val="single" w:sz="4" w:space="0" w:color="000000"/>
              <w:bottom w:val="single" w:sz="4" w:space="0" w:color="000000"/>
              <w:right w:val="single" w:sz="4" w:space="0" w:color="000000"/>
            </w:tcBorders>
            <w:shd w:val="clear" w:color="auto" w:fill="auto"/>
          </w:tcPr>
          <w:p w:rsidR="001D0DED" w:rsidRDefault="001D0DED">
            <w:pPr>
              <w:widowControl w:val="0"/>
              <w:pBdr>
                <w:top w:val="nil"/>
                <w:left w:val="nil"/>
                <w:bottom w:val="nil"/>
                <w:right w:val="nil"/>
                <w:between w:val="nil"/>
              </w:pBdr>
              <w:spacing w:before="60" w:line="240" w:lineRule="auto"/>
              <w:ind w:hanging="2"/>
              <w:jc w:val="left"/>
              <w:rPr>
                <w:color w:val="000000"/>
                <w:sz w:val="20"/>
                <w:szCs w:val="20"/>
                <w:vertAlign w:val="baseline"/>
              </w:rPr>
            </w:pPr>
          </w:p>
        </w:tc>
        <w:tc>
          <w:tcPr>
            <w:tcW w:w="1467" w:type="dxa"/>
            <w:tcBorders>
              <w:top w:val="single" w:sz="4" w:space="0" w:color="000000"/>
              <w:left w:val="single" w:sz="4" w:space="0" w:color="000000"/>
              <w:bottom w:val="single" w:sz="4" w:space="0" w:color="000000"/>
              <w:right w:val="single" w:sz="4" w:space="0" w:color="000000"/>
            </w:tcBorders>
            <w:shd w:val="clear" w:color="auto" w:fill="auto"/>
          </w:tcPr>
          <w:p w:rsidR="001D0DED" w:rsidRDefault="001D0DED">
            <w:pPr>
              <w:widowControl w:val="0"/>
              <w:pBdr>
                <w:top w:val="nil"/>
                <w:left w:val="nil"/>
                <w:bottom w:val="nil"/>
                <w:right w:val="nil"/>
                <w:between w:val="nil"/>
              </w:pBdr>
              <w:spacing w:before="60" w:line="240" w:lineRule="auto"/>
              <w:ind w:hanging="2"/>
              <w:jc w:val="left"/>
              <w:rPr>
                <w:color w:val="000000"/>
                <w:sz w:val="20"/>
                <w:szCs w:val="20"/>
                <w:vertAlign w:val="baseline"/>
              </w:rPr>
            </w:pPr>
          </w:p>
        </w:tc>
      </w:tr>
    </w:tbl>
    <w:p w:rsidR="001D0DED" w:rsidRPr="00AA03AE" w:rsidRDefault="00B76670" w:rsidP="00AA03AE">
      <w:pPr>
        <w:pStyle w:val="Titolo2"/>
        <w:numPr>
          <w:ilvl w:val="1"/>
          <w:numId w:val="12"/>
        </w:numPr>
        <w:rPr>
          <w:vertAlign w:val="baseline"/>
        </w:rPr>
      </w:pPr>
      <w:bookmarkStart w:id="201" w:name="_415t9al" w:colFirst="0" w:colLast="0"/>
      <w:bookmarkStart w:id="202" w:name="_Toc164672937"/>
      <w:bookmarkEnd w:id="201"/>
      <w:r w:rsidRPr="00AA03AE">
        <w:rPr>
          <w:vertAlign w:val="baseline"/>
        </w:rPr>
        <w:lastRenderedPageBreak/>
        <w:t>Potenziamento utilizzo FER e conseguente riduzione emissioni (solo per l’Azione “Rinnovabili”)</w:t>
      </w:r>
      <w:bookmarkEnd w:id="202"/>
    </w:p>
    <w:p w:rsidR="001D0DED" w:rsidRDefault="00B76670">
      <w:pPr>
        <w:pBdr>
          <w:top w:val="nil"/>
          <w:left w:val="nil"/>
          <w:bottom w:val="nil"/>
          <w:right w:val="nil"/>
          <w:between w:val="nil"/>
        </w:pBdr>
        <w:spacing w:after="120" w:line="240" w:lineRule="auto"/>
        <w:ind w:firstLine="0"/>
        <w:rPr>
          <w:color w:val="000000"/>
          <w:highlight w:val="white"/>
        </w:rPr>
      </w:pPr>
      <w:bookmarkStart w:id="203" w:name="_2gb3jie" w:colFirst="0" w:colLast="0"/>
      <w:bookmarkEnd w:id="203"/>
      <w:r>
        <w:rPr>
          <w:color w:val="000000"/>
          <w:sz w:val="22"/>
          <w:szCs w:val="22"/>
          <w:vertAlign w:val="baseline"/>
        </w:rPr>
        <w:t xml:space="preserve">Qualora, rispetto alla situazione </w:t>
      </w:r>
      <w:r>
        <w:rPr>
          <w:i/>
          <w:color w:val="000000"/>
          <w:sz w:val="22"/>
          <w:szCs w:val="22"/>
          <w:vertAlign w:val="baseline"/>
        </w:rPr>
        <w:t xml:space="preserve">ante </w:t>
      </w:r>
      <w:proofErr w:type="spellStart"/>
      <w:r>
        <w:rPr>
          <w:i/>
          <w:color w:val="000000"/>
          <w:sz w:val="22"/>
          <w:szCs w:val="22"/>
          <w:vertAlign w:val="baseline"/>
        </w:rPr>
        <w:t>operam</w:t>
      </w:r>
      <w:proofErr w:type="spellEnd"/>
      <w:r>
        <w:rPr>
          <w:color w:val="000000"/>
          <w:sz w:val="22"/>
          <w:szCs w:val="22"/>
          <w:vertAlign w:val="baseline"/>
        </w:rPr>
        <w:t xml:space="preserve"> sia prevista l’installazione di un impianto per la produzione di energia rinnovabile, occorre quantificare la nuova potenza installata prevista e la </w:t>
      </w:r>
      <w:r>
        <w:rPr>
          <w:color w:val="000000"/>
          <w:sz w:val="22"/>
          <w:szCs w:val="22"/>
          <w:highlight w:val="white"/>
          <w:vertAlign w:val="baseline"/>
        </w:rPr>
        <w:t>connessa riduzione di emissioni climalteranti ed inquinanti.</w:t>
      </w:r>
    </w:p>
    <w:p w:rsidR="001D0DED" w:rsidRDefault="00B76670">
      <w:pPr>
        <w:pBdr>
          <w:top w:val="nil"/>
          <w:left w:val="nil"/>
          <w:bottom w:val="nil"/>
          <w:right w:val="nil"/>
          <w:between w:val="nil"/>
        </w:pBdr>
        <w:spacing w:after="120" w:line="240" w:lineRule="auto"/>
        <w:ind w:firstLine="0"/>
        <w:rPr>
          <w:color w:val="000000"/>
          <w:highlight w:val="white"/>
        </w:rPr>
      </w:pPr>
      <w:r>
        <w:rPr>
          <w:color w:val="000000"/>
          <w:sz w:val="22"/>
          <w:szCs w:val="22"/>
          <w:highlight w:val="white"/>
          <w:vertAlign w:val="baseline"/>
        </w:rPr>
        <w:t>Esplicitare chiaramente gli impianti FER esistenti a servizio dell</w:t>
      </w:r>
      <w:r>
        <w:rPr>
          <w:sz w:val="22"/>
          <w:szCs w:val="22"/>
          <w:highlight w:val="white"/>
          <w:vertAlign w:val="baseline"/>
        </w:rPr>
        <w:t>’Impresa</w:t>
      </w:r>
      <w:r>
        <w:rPr>
          <w:color w:val="000000"/>
          <w:sz w:val="22"/>
          <w:szCs w:val="22"/>
          <w:highlight w:val="white"/>
          <w:vertAlign w:val="baseline"/>
        </w:rPr>
        <w:t xml:space="preserve"> indicando la potenza installata, l’energia annua prodotta, la data entrata in esercizio.</w:t>
      </w:r>
    </w:p>
    <w:p w:rsidR="001D0DED" w:rsidRDefault="001D0DED">
      <w:pPr>
        <w:pBdr>
          <w:top w:val="nil"/>
          <w:left w:val="nil"/>
          <w:bottom w:val="nil"/>
          <w:right w:val="nil"/>
          <w:between w:val="nil"/>
        </w:pBdr>
        <w:spacing w:after="120" w:line="240" w:lineRule="auto"/>
        <w:ind w:firstLine="0"/>
        <w:rPr>
          <w:color w:val="000000"/>
          <w:sz w:val="22"/>
          <w:szCs w:val="22"/>
          <w:vertAlign w:val="baseline"/>
        </w:rPr>
      </w:pPr>
    </w:p>
    <w:p w:rsidR="001D0DED" w:rsidRPr="00AA03AE" w:rsidRDefault="00B76670" w:rsidP="00AA03AE">
      <w:pPr>
        <w:pStyle w:val="Titolo2"/>
        <w:numPr>
          <w:ilvl w:val="1"/>
          <w:numId w:val="12"/>
        </w:numPr>
        <w:rPr>
          <w:vertAlign w:val="baseline"/>
        </w:rPr>
      </w:pPr>
      <w:bookmarkStart w:id="204" w:name="_vgdtq7" w:colFirst="0" w:colLast="0"/>
      <w:bookmarkStart w:id="205" w:name="_Toc164672938"/>
      <w:bookmarkEnd w:id="204"/>
      <w:r w:rsidRPr="00AA03AE">
        <w:rPr>
          <w:vertAlign w:val="baseline"/>
        </w:rPr>
        <w:t>Valutazione dell’efficacia dell’investimento finanziato:</w:t>
      </w:r>
      <w:bookmarkEnd w:id="205"/>
    </w:p>
    <w:p w:rsidR="001D0DED" w:rsidRDefault="00B76670">
      <w:pPr>
        <w:pBdr>
          <w:top w:val="nil"/>
          <w:left w:val="nil"/>
          <w:bottom w:val="nil"/>
          <w:right w:val="nil"/>
          <w:between w:val="nil"/>
        </w:pBdr>
        <w:spacing w:after="120" w:line="240" w:lineRule="auto"/>
        <w:ind w:firstLine="0"/>
        <w:rPr>
          <w:color w:val="000000"/>
          <w:sz w:val="22"/>
          <w:szCs w:val="22"/>
          <w:vertAlign w:val="baseline"/>
        </w:rPr>
      </w:pPr>
      <w:bookmarkStart w:id="206" w:name="_3fg1ce0" w:colFirst="0" w:colLast="0"/>
      <w:bookmarkEnd w:id="206"/>
      <w:r>
        <w:rPr>
          <w:color w:val="000000"/>
          <w:sz w:val="22"/>
          <w:szCs w:val="22"/>
          <w:vertAlign w:val="baseline"/>
        </w:rPr>
        <w:t>Descrivere in dettaglio le spese inserite nell’apposita tabella in domanda.</w:t>
      </w:r>
    </w:p>
    <w:p w:rsidR="001D0DED" w:rsidRDefault="00B76670">
      <w:pPr>
        <w:pBdr>
          <w:top w:val="nil"/>
          <w:left w:val="nil"/>
          <w:bottom w:val="nil"/>
          <w:right w:val="nil"/>
          <w:between w:val="nil"/>
        </w:pBdr>
        <w:spacing w:after="120" w:line="240" w:lineRule="auto"/>
        <w:ind w:firstLine="0"/>
        <w:rPr>
          <w:color w:val="000000"/>
        </w:rPr>
      </w:pPr>
      <w:bookmarkStart w:id="207" w:name="_1ulbmlt" w:colFirst="0" w:colLast="0"/>
      <w:bookmarkEnd w:id="207"/>
      <w:r>
        <w:rPr>
          <w:color w:val="000000"/>
          <w:sz w:val="22"/>
          <w:szCs w:val="22"/>
          <w:vertAlign w:val="baseline"/>
        </w:rPr>
        <w:t xml:space="preserve">Calcolare in modo esplicito la spesa ammissibile a contributo; questa è calcolata diversamente a seconda delle caratteristiche del proponente, delle finalità dell’iniziativa e del regime d’aiuto indicato. </w:t>
      </w:r>
    </w:p>
    <w:p w:rsidR="001D0DED" w:rsidRDefault="00B76670">
      <w:pPr>
        <w:pBdr>
          <w:top w:val="nil"/>
          <w:left w:val="nil"/>
          <w:bottom w:val="nil"/>
          <w:right w:val="nil"/>
          <w:between w:val="nil"/>
        </w:pBdr>
        <w:spacing w:after="120" w:line="240" w:lineRule="auto"/>
        <w:ind w:firstLine="0"/>
        <w:rPr>
          <w:color w:val="000000"/>
        </w:rPr>
      </w:pPr>
      <w:bookmarkStart w:id="208" w:name="_4ekz59m" w:colFirst="0" w:colLast="0"/>
      <w:bookmarkEnd w:id="208"/>
      <w:r>
        <w:rPr>
          <w:color w:val="000000"/>
          <w:sz w:val="22"/>
          <w:szCs w:val="22"/>
          <w:vertAlign w:val="baseline"/>
        </w:rPr>
        <w:t>Qualora necessario, a seconda della tipologia di intervento realizzata, si dovrà effettuare il calcolo dei c.d. “</w:t>
      </w:r>
      <w:proofErr w:type="spellStart"/>
      <w:r>
        <w:rPr>
          <w:color w:val="000000"/>
          <w:sz w:val="22"/>
          <w:szCs w:val="22"/>
          <w:vertAlign w:val="baseline"/>
        </w:rPr>
        <w:t>sovraccosti</w:t>
      </w:r>
      <w:proofErr w:type="spellEnd"/>
      <w:r>
        <w:rPr>
          <w:color w:val="000000"/>
          <w:sz w:val="22"/>
          <w:szCs w:val="22"/>
          <w:vertAlign w:val="baseline"/>
        </w:rPr>
        <w:t>”, giustificandoli mediante la presentazione dei preventivi per l’impianto adottato come confronto (cfr. paragrafo 2.2).</w:t>
      </w:r>
    </w:p>
    <w:p w:rsidR="001D0DED" w:rsidRDefault="00B76670">
      <w:pPr>
        <w:pBdr>
          <w:top w:val="nil"/>
          <w:left w:val="nil"/>
          <w:bottom w:val="nil"/>
          <w:right w:val="nil"/>
          <w:between w:val="nil"/>
        </w:pBdr>
        <w:spacing w:after="120" w:line="240" w:lineRule="auto"/>
        <w:ind w:firstLine="0"/>
        <w:rPr>
          <w:color w:val="000000"/>
          <w:sz w:val="22"/>
          <w:szCs w:val="22"/>
          <w:vertAlign w:val="baseline"/>
        </w:rPr>
      </w:pPr>
      <w:bookmarkStart w:id="209" w:name="_2tq9fhf" w:colFirst="0" w:colLast="0"/>
      <w:bookmarkEnd w:id="209"/>
      <w:r>
        <w:rPr>
          <w:color w:val="000000"/>
          <w:sz w:val="22"/>
          <w:szCs w:val="22"/>
          <w:vertAlign w:val="baseline"/>
        </w:rPr>
        <w:t>Descrivere in maniera chiara ed esaustiva quanto indicato nei seguenti punti:</w:t>
      </w:r>
    </w:p>
    <w:p w:rsidR="001D0DED" w:rsidRDefault="00B76670" w:rsidP="00AA03AE">
      <w:pPr>
        <w:numPr>
          <w:ilvl w:val="0"/>
          <w:numId w:val="20"/>
        </w:numPr>
        <w:pBdr>
          <w:top w:val="nil"/>
          <w:left w:val="nil"/>
          <w:bottom w:val="nil"/>
          <w:right w:val="nil"/>
          <w:between w:val="nil"/>
        </w:pBdr>
        <w:tabs>
          <w:tab w:val="left" w:pos="284"/>
        </w:tabs>
        <w:spacing w:after="120" w:line="240" w:lineRule="auto"/>
        <w:ind w:left="714" w:hanging="357"/>
        <w:rPr>
          <w:color w:val="000000"/>
        </w:rPr>
      </w:pPr>
      <w:bookmarkStart w:id="210" w:name="_18vjpp8" w:colFirst="0" w:colLast="0"/>
      <w:bookmarkEnd w:id="210"/>
      <w:r>
        <w:rPr>
          <w:color w:val="000000"/>
          <w:sz w:val="22"/>
          <w:szCs w:val="22"/>
          <w:vertAlign w:val="baseline"/>
        </w:rPr>
        <w:t>Rapporto tra costi di investimento e riduzione annua dei consumi energetici, limitatamente alla linea di produzione/edificio su cui si interviene [€investito/(</w:t>
      </w:r>
      <w:proofErr w:type="spellStart"/>
      <w:r>
        <w:rPr>
          <w:color w:val="000000"/>
          <w:sz w:val="22"/>
          <w:szCs w:val="22"/>
          <w:vertAlign w:val="baseline"/>
        </w:rPr>
        <w:t>kWhante-kWhpost</w:t>
      </w:r>
      <w:proofErr w:type="spellEnd"/>
      <w:r>
        <w:rPr>
          <w:color w:val="000000"/>
          <w:sz w:val="22"/>
          <w:szCs w:val="22"/>
          <w:vertAlign w:val="baseline"/>
        </w:rPr>
        <w:t>)]: esplicitare il rapporto tra il costo sostenuto per la realizzazione del progetto e la riduzione del consumo di energia primaria, relativo all’ambito di intervento previsto;</w:t>
      </w:r>
    </w:p>
    <w:p w:rsidR="001D0DED" w:rsidRDefault="00B76670" w:rsidP="00AA03AE">
      <w:pPr>
        <w:numPr>
          <w:ilvl w:val="0"/>
          <w:numId w:val="20"/>
        </w:numPr>
        <w:pBdr>
          <w:top w:val="nil"/>
          <w:left w:val="nil"/>
          <w:bottom w:val="nil"/>
          <w:right w:val="nil"/>
          <w:between w:val="nil"/>
        </w:pBdr>
        <w:tabs>
          <w:tab w:val="left" w:pos="284"/>
        </w:tabs>
        <w:spacing w:after="120" w:line="240" w:lineRule="auto"/>
        <w:ind w:left="714" w:hanging="357"/>
        <w:rPr>
          <w:color w:val="000000"/>
        </w:rPr>
      </w:pPr>
      <w:bookmarkStart w:id="211" w:name="_3sv78d1" w:colFirst="0" w:colLast="0"/>
      <w:bookmarkEnd w:id="211"/>
      <w:r>
        <w:rPr>
          <w:color w:val="000000"/>
          <w:sz w:val="22"/>
          <w:szCs w:val="22"/>
          <w:vertAlign w:val="baseline"/>
        </w:rPr>
        <w:t>Rapporto tra produzione e costi energetici ante e post [</w:t>
      </w:r>
      <w:proofErr w:type="spellStart"/>
      <w:r>
        <w:rPr>
          <w:color w:val="000000"/>
          <w:sz w:val="22"/>
          <w:szCs w:val="22"/>
          <w:vertAlign w:val="baseline"/>
        </w:rPr>
        <w:t>kgprodotto,numero</w:t>
      </w:r>
      <w:proofErr w:type="spellEnd"/>
      <w:r>
        <w:rPr>
          <w:color w:val="000000"/>
          <w:sz w:val="22"/>
          <w:szCs w:val="22"/>
          <w:vertAlign w:val="baseline"/>
        </w:rPr>
        <w:t xml:space="preserve"> pezzi, ecc./(</w:t>
      </w:r>
      <w:proofErr w:type="spellStart"/>
      <w:r>
        <w:rPr>
          <w:color w:val="000000"/>
          <w:sz w:val="22"/>
          <w:szCs w:val="22"/>
          <w:vertAlign w:val="baseline"/>
        </w:rPr>
        <w:t>kWhante</w:t>
      </w:r>
      <w:proofErr w:type="spellEnd"/>
      <w:r>
        <w:rPr>
          <w:color w:val="000000"/>
          <w:sz w:val="22"/>
          <w:szCs w:val="22"/>
          <w:vertAlign w:val="baseline"/>
        </w:rPr>
        <w:t>)]/[</w:t>
      </w:r>
      <w:proofErr w:type="spellStart"/>
      <w:r>
        <w:rPr>
          <w:color w:val="000000"/>
          <w:sz w:val="22"/>
          <w:szCs w:val="22"/>
          <w:vertAlign w:val="baseline"/>
        </w:rPr>
        <w:t>kgprodotto,numero</w:t>
      </w:r>
      <w:proofErr w:type="spellEnd"/>
      <w:r>
        <w:rPr>
          <w:color w:val="000000"/>
          <w:sz w:val="22"/>
          <w:szCs w:val="22"/>
          <w:vertAlign w:val="baseline"/>
        </w:rPr>
        <w:t xml:space="preserve"> pezzi, ecc./</w:t>
      </w:r>
      <w:proofErr w:type="spellStart"/>
      <w:r>
        <w:rPr>
          <w:color w:val="000000"/>
          <w:sz w:val="22"/>
          <w:szCs w:val="22"/>
          <w:vertAlign w:val="baseline"/>
        </w:rPr>
        <w:t>kWhpost</w:t>
      </w:r>
      <w:proofErr w:type="spellEnd"/>
      <w:r>
        <w:rPr>
          <w:color w:val="000000"/>
          <w:sz w:val="22"/>
          <w:szCs w:val="22"/>
          <w:vertAlign w:val="baseline"/>
        </w:rPr>
        <w:t>].</w:t>
      </w:r>
    </w:p>
    <w:p w:rsidR="001D0DED" w:rsidRDefault="001D0DED">
      <w:pPr>
        <w:pBdr>
          <w:top w:val="nil"/>
          <w:left w:val="nil"/>
          <w:bottom w:val="nil"/>
          <w:right w:val="nil"/>
          <w:between w:val="nil"/>
        </w:pBdr>
        <w:spacing w:after="120" w:line="240" w:lineRule="auto"/>
        <w:ind w:firstLine="0"/>
        <w:rPr>
          <w:color w:val="000000"/>
          <w:sz w:val="22"/>
          <w:szCs w:val="22"/>
          <w:vertAlign w:val="baseline"/>
        </w:rPr>
      </w:pPr>
    </w:p>
    <w:p w:rsidR="001D0DED" w:rsidRPr="00AA03AE" w:rsidRDefault="00B76670" w:rsidP="00AA03AE">
      <w:pPr>
        <w:pStyle w:val="Titolo2"/>
        <w:numPr>
          <w:ilvl w:val="1"/>
          <w:numId w:val="12"/>
        </w:numPr>
        <w:rPr>
          <w:vertAlign w:val="baseline"/>
        </w:rPr>
      </w:pPr>
      <w:bookmarkStart w:id="212" w:name="_280hiku" w:colFirst="0" w:colLast="0"/>
      <w:bookmarkStart w:id="213" w:name="_Toc164672939"/>
      <w:bookmarkEnd w:id="212"/>
      <w:r w:rsidRPr="00AA03AE">
        <w:rPr>
          <w:vertAlign w:val="baseline"/>
        </w:rPr>
        <w:t>Qualità economico finanziaria del progetto</w:t>
      </w:r>
      <w:bookmarkEnd w:id="213"/>
    </w:p>
    <w:p w:rsidR="001D0DED" w:rsidRDefault="00B76670">
      <w:pPr>
        <w:pBdr>
          <w:top w:val="nil"/>
          <w:left w:val="nil"/>
          <w:bottom w:val="nil"/>
          <w:right w:val="nil"/>
          <w:between w:val="nil"/>
        </w:pBdr>
        <w:spacing w:after="120" w:line="240" w:lineRule="auto"/>
        <w:ind w:firstLine="0"/>
        <w:rPr>
          <w:color w:val="000000"/>
          <w:sz w:val="22"/>
          <w:szCs w:val="22"/>
          <w:vertAlign w:val="baseline"/>
        </w:rPr>
      </w:pPr>
      <w:bookmarkStart w:id="214" w:name="_n5rssn" w:colFirst="0" w:colLast="0"/>
      <w:bookmarkEnd w:id="214"/>
      <w:r>
        <w:rPr>
          <w:color w:val="000000"/>
          <w:sz w:val="22"/>
          <w:szCs w:val="22"/>
          <w:vertAlign w:val="baseline"/>
        </w:rPr>
        <w:t>Descrivere in maniera chiara ed esaustiva quanto indicato nei seguenti punti:</w:t>
      </w:r>
    </w:p>
    <w:p w:rsidR="001D0DED" w:rsidRPr="00AA03AE" w:rsidRDefault="00B76670" w:rsidP="00AA03AE">
      <w:pPr>
        <w:pStyle w:val="Paragrafoelenco"/>
        <w:numPr>
          <w:ilvl w:val="0"/>
          <w:numId w:val="21"/>
        </w:numPr>
        <w:pBdr>
          <w:top w:val="nil"/>
          <w:left w:val="nil"/>
          <w:bottom w:val="nil"/>
          <w:right w:val="nil"/>
          <w:between w:val="nil"/>
        </w:pBdr>
        <w:spacing w:after="120" w:line="240" w:lineRule="auto"/>
        <w:ind w:left="714" w:hanging="357"/>
        <w:contextualSpacing w:val="0"/>
        <w:rPr>
          <w:color w:val="000000"/>
        </w:rPr>
      </w:pPr>
      <w:bookmarkStart w:id="215" w:name="_375fbgg" w:colFirst="0" w:colLast="0"/>
      <w:bookmarkEnd w:id="215"/>
      <w:r w:rsidRPr="00AA03AE">
        <w:rPr>
          <w:color w:val="000000"/>
          <w:sz w:val="22"/>
          <w:szCs w:val="22"/>
          <w:vertAlign w:val="baseline"/>
        </w:rPr>
        <w:t>Miglior rapporto tra costi e benefici che si intende ottenere per effetto del progetto</w:t>
      </w:r>
    </w:p>
    <w:p w:rsidR="001D0DED" w:rsidRPr="00AA03AE" w:rsidRDefault="00B76670" w:rsidP="00AA03AE">
      <w:pPr>
        <w:pStyle w:val="Paragrafoelenco"/>
        <w:numPr>
          <w:ilvl w:val="0"/>
          <w:numId w:val="21"/>
        </w:numPr>
        <w:pBdr>
          <w:top w:val="nil"/>
          <w:left w:val="nil"/>
          <w:bottom w:val="nil"/>
          <w:right w:val="nil"/>
          <w:between w:val="nil"/>
        </w:pBdr>
        <w:spacing w:after="120" w:line="240" w:lineRule="auto"/>
        <w:ind w:left="714" w:hanging="357"/>
        <w:contextualSpacing w:val="0"/>
        <w:rPr>
          <w:color w:val="000000"/>
        </w:rPr>
      </w:pPr>
      <w:bookmarkStart w:id="216" w:name="_1maplo9" w:colFirst="0" w:colLast="0"/>
      <w:bookmarkEnd w:id="216"/>
      <w:r w:rsidRPr="00AA03AE">
        <w:rPr>
          <w:color w:val="000000"/>
          <w:sz w:val="22"/>
          <w:szCs w:val="22"/>
          <w:vertAlign w:val="baseline"/>
        </w:rPr>
        <w:t xml:space="preserve">Pertinenza dei costi rispetto alle disposizioni del bando </w:t>
      </w:r>
    </w:p>
    <w:p w:rsidR="001D0DED" w:rsidRPr="00AA03AE" w:rsidRDefault="00B76670" w:rsidP="00AA03AE">
      <w:pPr>
        <w:pStyle w:val="Paragrafoelenco"/>
        <w:numPr>
          <w:ilvl w:val="0"/>
          <w:numId w:val="21"/>
        </w:numPr>
        <w:pBdr>
          <w:top w:val="nil"/>
          <w:left w:val="nil"/>
          <w:bottom w:val="nil"/>
          <w:right w:val="nil"/>
          <w:between w:val="nil"/>
        </w:pBdr>
        <w:spacing w:after="120" w:line="240" w:lineRule="auto"/>
        <w:ind w:left="714" w:hanging="357"/>
        <w:contextualSpacing w:val="0"/>
        <w:rPr>
          <w:color w:val="000000"/>
        </w:rPr>
      </w:pPr>
      <w:bookmarkStart w:id="217" w:name="_46ad4c2" w:colFirst="0" w:colLast="0"/>
      <w:bookmarkEnd w:id="217"/>
      <w:r w:rsidRPr="00AA03AE">
        <w:rPr>
          <w:color w:val="000000"/>
          <w:sz w:val="22"/>
          <w:szCs w:val="22"/>
          <w:vertAlign w:val="baseline"/>
        </w:rPr>
        <w:t>Congruità dei costi per le opere di adattamento al cambiamento climatico</w:t>
      </w:r>
    </w:p>
    <w:p w:rsidR="001D0DED" w:rsidRDefault="001D0DED">
      <w:pPr>
        <w:spacing w:after="120"/>
        <w:ind w:hanging="2"/>
        <w:rPr>
          <w:b/>
          <w:color w:val="000000"/>
          <w:highlight w:val="green"/>
          <w:vertAlign w:val="baseline"/>
        </w:rPr>
      </w:pPr>
    </w:p>
    <w:p w:rsidR="00AA03AE" w:rsidRDefault="00AA03AE">
      <w:pPr>
        <w:spacing w:after="120"/>
        <w:ind w:hanging="2"/>
        <w:rPr>
          <w:b/>
          <w:color w:val="000000"/>
          <w:highlight w:val="green"/>
          <w:vertAlign w:val="baseline"/>
        </w:rPr>
      </w:pPr>
    </w:p>
    <w:p w:rsidR="00AA03AE" w:rsidRDefault="00AA03AE">
      <w:pPr>
        <w:spacing w:after="120"/>
        <w:ind w:hanging="2"/>
        <w:rPr>
          <w:b/>
          <w:color w:val="000000"/>
          <w:highlight w:val="green"/>
          <w:vertAlign w:val="baseline"/>
        </w:rPr>
      </w:pPr>
    </w:p>
    <w:p w:rsidR="00AA03AE" w:rsidRDefault="00AA03AE">
      <w:pPr>
        <w:spacing w:after="120"/>
        <w:ind w:hanging="2"/>
        <w:rPr>
          <w:b/>
          <w:color w:val="000000"/>
          <w:highlight w:val="green"/>
          <w:vertAlign w:val="baseline"/>
        </w:rPr>
      </w:pPr>
    </w:p>
    <w:p w:rsidR="00AA03AE" w:rsidRDefault="00AA03AE">
      <w:pPr>
        <w:spacing w:after="120"/>
        <w:ind w:hanging="2"/>
        <w:rPr>
          <w:b/>
          <w:color w:val="000000"/>
          <w:highlight w:val="green"/>
          <w:vertAlign w:val="baseline"/>
        </w:rPr>
      </w:pPr>
    </w:p>
    <w:p w:rsidR="00AA03AE" w:rsidRDefault="00AA03AE">
      <w:pPr>
        <w:spacing w:after="120"/>
        <w:ind w:hanging="2"/>
        <w:rPr>
          <w:b/>
          <w:color w:val="000000"/>
          <w:highlight w:val="green"/>
          <w:vertAlign w:val="baseline"/>
        </w:rPr>
      </w:pPr>
    </w:p>
    <w:p w:rsidR="00AA03AE" w:rsidRDefault="00AA03AE">
      <w:pPr>
        <w:spacing w:after="120"/>
        <w:ind w:hanging="2"/>
        <w:rPr>
          <w:b/>
          <w:color w:val="000000"/>
          <w:highlight w:val="green"/>
          <w:vertAlign w:val="baseline"/>
        </w:rPr>
      </w:pPr>
    </w:p>
    <w:p w:rsidR="00F162BD" w:rsidRDefault="00F162BD" w:rsidP="00F162BD">
      <w:pPr>
        <w:pStyle w:val="Nessunaspaziatura"/>
        <w:rPr>
          <w:vertAlign w:val="baseline"/>
        </w:rPr>
      </w:pPr>
    </w:p>
    <w:p w:rsidR="00F162BD" w:rsidRDefault="00F162BD" w:rsidP="00F162BD">
      <w:pPr>
        <w:pStyle w:val="Nessunaspaziatura"/>
        <w:rPr>
          <w:vertAlign w:val="baseline"/>
        </w:rPr>
      </w:pPr>
    </w:p>
    <w:p w:rsidR="001D0DED" w:rsidRPr="00F162BD" w:rsidRDefault="00B76670" w:rsidP="00F162BD">
      <w:pPr>
        <w:pStyle w:val="Nessunaspaziatura"/>
        <w:rPr>
          <w:b/>
          <w:i/>
          <w:sz w:val="22"/>
          <w:u w:val="single"/>
          <w:vertAlign w:val="baseline"/>
        </w:rPr>
      </w:pPr>
      <w:r w:rsidRPr="00F162BD">
        <w:rPr>
          <w:b/>
          <w:i/>
          <w:sz w:val="22"/>
          <w:u w:val="single"/>
          <w:vertAlign w:val="baseline"/>
        </w:rPr>
        <w:lastRenderedPageBreak/>
        <w:t>Quadro economico e finanziario del Progetto</w:t>
      </w:r>
    </w:p>
    <w:p w:rsidR="00F162BD" w:rsidRPr="00F162BD" w:rsidRDefault="00F162BD" w:rsidP="00F162BD">
      <w:pPr>
        <w:pStyle w:val="Nessunaspaziatura"/>
        <w:rPr>
          <w:b/>
          <w:i/>
          <w:sz w:val="22"/>
          <w:vertAlign w:val="baseline"/>
        </w:rPr>
      </w:pPr>
    </w:p>
    <w:p w:rsidR="001D0DED" w:rsidRDefault="00B76670">
      <w:pPr>
        <w:spacing w:line="240" w:lineRule="auto"/>
        <w:rPr>
          <w:sz w:val="22"/>
          <w:szCs w:val="22"/>
          <w:highlight w:val="white"/>
        </w:rPr>
      </w:pPr>
      <w:r>
        <w:rPr>
          <w:sz w:val="22"/>
          <w:szCs w:val="22"/>
          <w:highlight w:val="white"/>
          <w:vertAlign w:val="baseline"/>
        </w:rPr>
        <w:t>Deve essere presentato un Quadro economico del progetto globale, dove siano dettagliati i costi di investimento ammissibili, come individuati al par. 2.6 del Bando, disaggregati per le principali voci di costo.</w:t>
      </w:r>
    </w:p>
    <w:p w:rsidR="001D0DED" w:rsidRDefault="001D0DED">
      <w:pPr>
        <w:spacing w:line="240" w:lineRule="auto"/>
        <w:rPr>
          <w:sz w:val="20"/>
          <w:szCs w:val="20"/>
          <w:highlight w:val="white"/>
          <w:vertAlign w:val="baseline"/>
        </w:rPr>
      </w:pPr>
    </w:p>
    <w:tbl>
      <w:tblPr>
        <w:tblStyle w:val="a4"/>
        <w:tblW w:w="9638"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7481"/>
        <w:gridCol w:w="2157"/>
      </w:tblGrid>
      <w:tr w:rsidR="001D0DED">
        <w:tc>
          <w:tcPr>
            <w:tcW w:w="7481" w:type="dxa"/>
            <w:tcBorders>
              <w:top w:val="single" w:sz="8" w:space="0" w:color="000000"/>
              <w:left w:val="single" w:sz="8" w:space="0" w:color="000000"/>
              <w:bottom w:val="single" w:sz="8" w:space="0" w:color="000000"/>
              <w:right w:val="single" w:sz="8" w:space="0" w:color="000000"/>
            </w:tcBorders>
            <w:shd w:val="clear" w:color="auto" w:fill="auto"/>
            <w:vAlign w:val="center"/>
          </w:tcPr>
          <w:p w:rsidR="001D0DED" w:rsidRDefault="00B76670">
            <w:pPr>
              <w:widowControl w:val="0"/>
              <w:pBdr>
                <w:top w:val="nil"/>
                <w:left w:val="nil"/>
                <w:bottom w:val="nil"/>
                <w:right w:val="nil"/>
                <w:between w:val="nil"/>
              </w:pBdr>
              <w:spacing w:after="0" w:line="240" w:lineRule="auto"/>
              <w:jc w:val="center"/>
              <w:rPr>
                <w:b/>
                <w:color w:val="000000"/>
                <w:sz w:val="20"/>
                <w:szCs w:val="20"/>
                <w:highlight w:val="white"/>
                <w:vertAlign w:val="baseline"/>
              </w:rPr>
            </w:pPr>
            <w:r>
              <w:rPr>
                <w:b/>
                <w:color w:val="000000"/>
                <w:sz w:val="20"/>
                <w:szCs w:val="20"/>
                <w:highlight w:val="white"/>
                <w:vertAlign w:val="baseline"/>
              </w:rPr>
              <w:t>Tipologia spesa ammissibile</w:t>
            </w:r>
          </w:p>
        </w:tc>
        <w:tc>
          <w:tcPr>
            <w:tcW w:w="21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1D0DED" w:rsidRDefault="00B76670">
            <w:pPr>
              <w:widowControl w:val="0"/>
              <w:pBdr>
                <w:top w:val="nil"/>
                <w:left w:val="nil"/>
                <w:bottom w:val="nil"/>
                <w:right w:val="nil"/>
                <w:between w:val="nil"/>
              </w:pBdr>
              <w:spacing w:after="0" w:line="240" w:lineRule="auto"/>
              <w:jc w:val="center"/>
              <w:rPr>
                <w:b/>
                <w:color w:val="000000"/>
                <w:sz w:val="20"/>
                <w:szCs w:val="20"/>
                <w:highlight w:val="white"/>
                <w:vertAlign w:val="baseline"/>
              </w:rPr>
            </w:pPr>
            <w:r>
              <w:rPr>
                <w:b/>
                <w:color w:val="000000"/>
                <w:sz w:val="20"/>
                <w:szCs w:val="20"/>
                <w:highlight w:val="white"/>
                <w:vertAlign w:val="baseline"/>
              </w:rPr>
              <w:t>Importo[€]</w:t>
            </w:r>
          </w:p>
        </w:tc>
      </w:tr>
      <w:tr w:rsidR="001D0DED">
        <w:tc>
          <w:tcPr>
            <w:tcW w:w="7481" w:type="dxa"/>
            <w:tcBorders>
              <w:top w:val="single" w:sz="8" w:space="0" w:color="000000"/>
              <w:left w:val="single" w:sz="8" w:space="0" w:color="000000"/>
              <w:bottom w:val="single" w:sz="8" w:space="0" w:color="000000"/>
              <w:right w:val="single" w:sz="8" w:space="0" w:color="000000"/>
            </w:tcBorders>
            <w:shd w:val="clear" w:color="auto" w:fill="auto"/>
            <w:vAlign w:val="center"/>
          </w:tcPr>
          <w:p w:rsidR="001D0DED" w:rsidRDefault="00B76670">
            <w:pPr>
              <w:widowControl w:val="0"/>
              <w:numPr>
                <w:ilvl w:val="0"/>
                <w:numId w:val="3"/>
              </w:numPr>
              <w:pBdr>
                <w:top w:val="nil"/>
                <w:left w:val="nil"/>
                <w:bottom w:val="nil"/>
                <w:right w:val="nil"/>
                <w:between w:val="nil"/>
              </w:pBdr>
              <w:spacing w:after="120" w:line="240" w:lineRule="auto"/>
              <w:ind w:hanging="360"/>
              <w:rPr>
                <w:color w:val="000000"/>
                <w:highlight w:val="white"/>
              </w:rPr>
            </w:pPr>
            <w:r>
              <w:rPr>
                <w:color w:val="000000"/>
                <w:sz w:val="22"/>
                <w:szCs w:val="22"/>
                <w:highlight w:val="white"/>
                <w:vertAlign w:val="baseline"/>
              </w:rPr>
              <w:t>Spese per l’acquisto di macchinari e attrezzature o per fornitura di componenti</w:t>
            </w:r>
          </w:p>
        </w:tc>
        <w:tc>
          <w:tcPr>
            <w:tcW w:w="21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1D0DED" w:rsidRDefault="001D0DED">
            <w:pPr>
              <w:widowControl w:val="0"/>
              <w:pBdr>
                <w:top w:val="nil"/>
                <w:left w:val="nil"/>
                <w:bottom w:val="nil"/>
                <w:right w:val="nil"/>
                <w:between w:val="nil"/>
              </w:pBdr>
              <w:spacing w:line="240" w:lineRule="auto"/>
              <w:jc w:val="center"/>
              <w:rPr>
                <w:color w:val="000000"/>
                <w:sz w:val="20"/>
                <w:szCs w:val="20"/>
                <w:highlight w:val="white"/>
                <w:vertAlign w:val="baseline"/>
              </w:rPr>
            </w:pPr>
          </w:p>
        </w:tc>
      </w:tr>
      <w:tr w:rsidR="001D0DED">
        <w:trPr>
          <w:trHeight w:val="57"/>
        </w:trPr>
        <w:tc>
          <w:tcPr>
            <w:tcW w:w="7481" w:type="dxa"/>
            <w:tcBorders>
              <w:top w:val="single" w:sz="8" w:space="0" w:color="000000"/>
              <w:left w:val="single" w:sz="8" w:space="0" w:color="000000"/>
              <w:bottom w:val="single" w:sz="8" w:space="0" w:color="000000"/>
              <w:right w:val="single" w:sz="8" w:space="0" w:color="000000"/>
            </w:tcBorders>
            <w:shd w:val="clear" w:color="auto" w:fill="auto"/>
            <w:vAlign w:val="center"/>
          </w:tcPr>
          <w:p w:rsidR="001D0DED" w:rsidRDefault="00B76670">
            <w:pPr>
              <w:widowControl w:val="0"/>
              <w:numPr>
                <w:ilvl w:val="0"/>
                <w:numId w:val="3"/>
              </w:numPr>
              <w:pBdr>
                <w:top w:val="nil"/>
                <w:left w:val="nil"/>
                <w:bottom w:val="nil"/>
                <w:right w:val="nil"/>
                <w:between w:val="nil"/>
              </w:pBdr>
              <w:spacing w:before="40" w:after="40" w:line="360" w:lineRule="auto"/>
              <w:ind w:hanging="360"/>
              <w:rPr>
                <w:color w:val="000000"/>
                <w:highlight w:val="white"/>
              </w:rPr>
            </w:pPr>
            <w:r>
              <w:rPr>
                <w:color w:val="000000"/>
                <w:sz w:val="22"/>
                <w:szCs w:val="22"/>
                <w:highlight w:val="white"/>
                <w:vertAlign w:val="baseline"/>
              </w:rPr>
              <w:t xml:space="preserve">Spese per installazione e posa in opera degli impianti </w:t>
            </w:r>
          </w:p>
        </w:tc>
        <w:tc>
          <w:tcPr>
            <w:tcW w:w="21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1D0DED" w:rsidRDefault="001D0DED">
            <w:pPr>
              <w:widowControl w:val="0"/>
              <w:pBdr>
                <w:top w:val="nil"/>
                <w:left w:val="nil"/>
                <w:bottom w:val="nil"/>
                <w:right w:val="nil"/>
                <w:between w:val="nil"/>
              </w:pBdr>
              <w:spacing w:line="240" w:lineRule="auto"/>
              <w:jc w:val="center"/>
              <w:rPr>
                <w:color w:val="000000"/>
                <w:sz w:val="20"/>
                <w:szCs w:val="20"/>
                <w:highlight w:val="white"/>
                <w:vertAlign w:val="baseline"/>
              </w:rPr>
            </w:pPr>
          </w:p>
        </w:tc>
      </w:tr>
      <w:tr w:rsidR="001D0DED">
        <w:tc>
          <w:tcPr>
            <w:tcW w:w="7481" w:type="dxa"/>
            <w:tcBorders>
              <w:top w:val="single" w:sz="8" w:space="0" w:color="000000"/>
              <w:left w:val="single" w:sz="8" w:space="0" w:color="000000"/>
              <w:bottom w:val="single" w:sz="8" w:space="0" w:color="000000"/>
              <w:right w:val="single" w:sz="8" w:space="0" w:color="000000"/>
            </w:tcBorders>
            <w:shd w:val="clear" w:color="auto" w:fill="auto"/>
            <w:vAlign w:val="center"/>
          </w:tcPr>
          <w:p w:rsidR="001D0DED" w:rsidRDefault="00B76670">
            <w:pPr>
              <w:widowControl w:val="0"/>
              <w:numPr>
                <w:ilvl w:val="0"/>
                <w:numId w:val="3"/>
              </w:numPr>
              <w:pBdr>
                <w:top w:val="nil"/>
                <w:left w:val="nil"/>
                <w:bottom w:val="nil"/>
                <w:right w:val="nil"/>
                <w:between w:val="nil"/>
              </w:pBdr>
              <w:spacing w:after="120" w:line="240" w:lineRule="auto"/>
              <w:ind w:hanging="360"/>
              <w:rPr>
                <w:color w:val="000000"/>
                <w:highlight w:val="white"/>
              </w:rPr>
            </w:pPr>
            <w:r>
              <w:rPr>
                <w:color w:val="000000"/>
                <w:sz w:val="22"/>
                <w:szCs w:val="22"/>
                <w:highlight w:val="white"/>
                <w:vertAlign w:val="baseline"/>
              </w:rPr>
              <w:t>Spese per opere edili</w:t>
            </w:r>
          </w:p>
        </w:tc>
        <w:tc>
          <w:tcPr>
            <w:tcW w:w="21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1D0DED" w:rsidRDefault="001D0DED">
            <w:pPr>
              <w:widowControl w:val="0"/>
              <w:pBdr>
                <w:top w:val="nil"/>
                <w:left w:val="nil"/>
                <w:bottom w:val="nil"/>
                <w:right w:val="nil"/>
                <w:between w:val="nil"/>
              </w:pBdr>
              <w:spacing w:line="240" w:lineRule="auto"/>
              <w:jc w:val="center"/>
              <w:rPr>
                <w:color w:val="000000"/>
                <w:sz w:val="20"/>
                <w:szCs w:val="20"/>
                <w:highlight w:val="white"/>
                <w:vertAlign w:val="baseline"/>
              </w:rPr>
            </w:pPr>
          </w:p>
        </w:tc>
      </w:tr>
      <w:tr w:rsidR="001D0DED">
        <w:tc>
          <w:tcPr>
            <w:tcW w:w="7481" w:type="dxa"/>
            <w:tcBorders>
              <w:top w:val="single" w:sz="8" w:space="0" w:color="000000"/>
              <w:left w:val="single" w:sz="8" w:space="0" w:color="000000"/>
              <w:bottom w:val="single" w:sz="8" w:space="0" w:color="000000"/>
              <w:right w:val="single" w:sz="8" w:space="0" w:color="000000"/>
            </w:tcBorders>
            <w:shd w:val="clear" w:color="auto" w:fill="auto"/>
            <w:vAlign w:val="center"/>
          </w:tcPr>
          <w:p w:rsidR="001D0DED" w:rsidRDefault="00B76670">
            <w:pPr>
              <w:widowControl w:val="0"/>
              <w:numPr>
                <w:ilvl w:val="0"/>
                <w:numId w:val="3"/>
              </w:numPr>
              <w:pBdr>
                <w:top w:val="nil"/>
                <w:left w:val="nil"/>
                <w:bottom w:val="nil"/>
                <w:right w:val="nil"/>
                <w:between w:val="nil"/>
              </w:pBdr>
              <w:spacing w:after="120" w:line="240" w:lineRule="auto"/>
              <w:ind w:hanging="360"/>
              <w:rPr>
                <w:color w:val="000000"/>
                <w:highlight w:val="white"/>
              </w:rPr>
            </w:pPr>
            <w:r>
              <w:rPr>
                <w:color w:val="000000"/>
                <w:sz w:val="22"/>
                <w:szCs w:val="22"/>
                <w:highlight w:val="white"/>
                <w:vertAlign w:val="baseline"/>
              </w:rPr>
              <w:t>Spese tecniche</w:t>
            </w:r>
          </w:p>
        </w:tc>
        <w:tc>
          <w:tcPr>
            <w:tcW w:w="21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1D0DED" w:rsidRDefault="001D0DED">
            <w:pPr>
              <w:widowControl w:val="0"/>
              <w:pBdr>
                <w:top w:val="nil"/>
                <w:left w:val="nil"/>
                <w:bottom w:val="nil"/>
                <w:right w:val="nil"/>
                <w:between w:val="nil"/>
              </w:pBdr>
              <w:spacing w:line="240" w:lineRule="auto"/>
              <w:jc w:val="center"/>
              <w:rPr>
                <w:color w:val="000000"/>
                <w:sz w:val="20"/>
                <w:szCs w:val="20"/>
                <w:highlight w:val="white"/>
                <w:vertAlign w:val="baseline"/>
              </w:rPr>
            </w:pPr>
          </w:p>
        </w:tc>
      </w:tr>
      <w:tr w:rsidR="001D0DED">
        <w:tc>
          <w:tcPr>
            <w:tcW w:w="7481" w:type="dxa"/>
            <w:tcBorders>
              <w:top w:val="single" w:sz="8" w:space="0" w:color="000000"/>
              <w:left w:val="single" w:sz="8" w:space="0" w:color="000000"/>
              <w:bottom w:val="single" w:sz="8" w:space="0" w:color="000000"/>
              <w:right w:val="single" w:sz="8" w:space="0" w:color="000000"/>
            </w:tcBorders>
            <w:shd w:val="clear" w:color="auto" w:fill="auto"/>
            <w:vAlign w:val="center"/>
          </w:tcPr>
          <w:p w:rsidR="001D0DED" w:rsidRDefault="00B76670">
            <w:pPr>
              <w:widowControl w:val="0"/>
              <w:pBdr>
                <w:top w:val="nil"/>
                <w:left w:val="nil"/>
                <w:bottom w:val="nil"/>
                <w:right w:val="nil"/>
                <w:between w:val="nil"/>
              </w:pBdr>
              <w:spacing w:before="28" w:after="28" w:line="240" w:lineRule="auto"/>
              <w:jc w:val="right"/>
              <w:rPr>
                <w:b/>
                <w:color w:val="000000"/>
                <w:sz w:val="20"/>
                <w:szCs w:val="20"/>
                <w:highlight w:val="white"/>
                <w:vertAlign w:val="baseline"/>
              </w:rPr>
            </w:pPr>
            <w:r>
              <w:rPr>
                <w:b/>
                <w:color w:val="000000"/>
                <w:sz w:val="20"/>
                <w:szCs w:val="20"/>
                <w:highlight w:val="white"/>
                <w:vertAlign w:val="baseline"/>
              </w:rPr>
              <w:t>Totale spese ammissibili</w:t>
            </w:r>
          </w:p>
        </w:tc>
        <w:tc>
          <w:tcPr>
            <w:tcW w:w="2157" w:type="dxa"/>
            <w:tcBorders>
              <w:top w:val="single" w:sz="8" w:space="0" w:color="000000"/>
              <w:left w:val="single" w:sz="8" w:space="0" w:color="000000"/>
              <w:bottom w:val="single" w:sz="8" w:space="0" w:color="000000"/>
              <w:right w:val="single" w:sz="8" w:space="0" w:color="000000"/>
            </w:tcBorders>
            <w:shd w:val="clear" w:color="auto" w:fill="auto"/>
            <w:vAlign w:val="center"/>
          </w:tcPr>
          <w:p w:rsidR="001D0DED" w:rsidRDefault="001D0DED">
            <w:pPr>
              <w:widowControl w:val="0"/>
              <w:pBdr>
                <w:top w:val="nil"/>
                <w:left w:val="nil"/>
                <w:bottom w:val="nil"/>
                <w:right w:val="nil"/>
                <w:between w:val="nil"/>
              </w:pBdr>
              <w:spacing w:line="240" w:lineRule="auto"/>
              <w:jc w:val="center"/>
              <w:rPr>
                <w:color w:val="000000"/>
                <w:sz w:val="20"/>
                <w:szCs w:val="20"/>
                <w:highlight w:val="white"/>
                <w:vertAlign w:val="baseline"/>
              </w:rPr>
            </w:pPr>
          </w:p>
        </w:tc>
      </w:tr>
    </w:tbl>
    <w:p w:rsidR="001D0DED" w:rsidRDefault="001D0DED">
      <w:pPr>
        <w:spacing w:after="120" w:line="240" w:lineRule="auto"/>
        <w:ind w:firstLine="0"/>
        <w:rPr>
          <w:sz w:val="20"/>
          <w:szCs w:val="20"/>
          <w:highlight w:val="white"/>
          <w:vertAlign w:val="baseline"/>
        </w:rPr>
      </w:pPr>
    </w:p>
    <w:p w:rsidR="001D0DED" w:rsidRDefault="00B76670">
      <w:pPr>
        <w:spacing w:after="120" w:line="240" w:lineRule="auto"/>
        <w:ind w:firstLine="0"/>
        <w:rPr>
          <w:sz w:val="22"/>
          <w:szCs w:val="22"/>
          <w:highlight w:val="white"/>
          <w:vertAlign w:val="baseline"/>
        </w:rPr>
      </w:pPr>
      <w:r>
        <w:rPr>
          <w:sz w:val="22"/>
          <w:szCs w:val="22"/>
          <w:highlight w:val="white"/>
          <w:vertAlign w:val="baseline"/>
        </w:rPr>
        <w:t xml:space="preserve">Per ogni intervento di </w:t>
      </w:r>
      <w:proofErr w:type="spellStart"/>
      <w:r>
        <w:rPr>
          <w:sz w:val="22"/>
          <w:szCs w:val="22"/>
          <w:highlight w:val="white"/>
          <w:vertAlign w:val="baseline"/>
        </w:rPr>
        <w:t>efficientamento</w:t>
      </w:r>
      <w:proofErr w:type="spellEnd"/>
      <w:r>
        <w:rPr>
          <w:sz w:val="22"/>
          <w:szCs w:val="22"/>
          <w:highlight w:val="white"/>
          <w:vertAlign w:val="baseline"/>
        </w:rPr>
        <w:t xml:space="preserve"> energetico afferente all’articolo 38 e 38-bis del Reg. UE 651/2014 (</w:t>
      </w:r>
      <w:r>
        <w:rPr>
          <w:sz w:val="22"/>
          <w:szCs w:val="22"/>
          <w:vertAlign w:val="baseline"/>
        </w:rPr>
        <w:t xml:space="preserve">Azione II.2i.2 </w:t>
      </w:r>
      <w:proofErr w:type="spellStart"/>
      <w:r>
        <w:rPr>
          <w:sz w:val="22"/>
          <w:szCs w:val="22"/>
          <w:vertAlign w:val="baseline"/>
        </w:rPr>
        <w:t>Efficientamento</w:t>
      </w:r>
      <w:proofErr w:type="spellEnd"/>
      <w:r>
        <w:rPr>
          <w:sz w:val="22"/>
          <w:szCs w:val="22"/>
          <w:vertAlign w:val="baseline"/>
        </w:rPr>
        <w:t xml:space="preserve"> energetico nelle imprese - Linee b), c), d), e)</w:t>
      </w:r>
      <w:r>
        <w:rPr>
          <w:b/>
          <w:sz w:val="22"/>
          <w:szCs w:val="22"/>
          <w:vertAlign w:val="baseline"/>
        </w:rPr>
        <w:t xml:space="preserve"> </w:t>
      </w:r>
      <w:r>
        <w:rPr>
          <w:sz w:val="22"/>
          <w:szCs w:val="22"/>
          <w:highlight w:val="white"/>
          <w:vertAlign w:val="baseline"/>
        </w:rPr>
        <w:t>indicare nella apposita tabella che segue la scelta riguardante la modalità di individuazione dei “costi ammissibili” (così come definiti al comma 3) dell’articolo 38 del Reg. UE 651/2014).</w:t>
      </w:r>
    </w:p>
    <w:p w:rsidR="00386D98" w:rsidRDefault="00386D98">
      <w:pPr>
        <w:spacing w:after="120" w:line="240" w:lineRule="auto"/>
        <w:ind w:firstLine="0"/>
        <w:rPr>
          <w:sz w:val="22"/>
          <w:szCs w:val="22"/>
          <w:highlight w:val="white"/>
          <w:vertAlign w:val="baseline"/>
        </w:rPr>
      </w:pPr>
    </w:p>
    <w:p w:rsidR="00386D98" w:rsidRPr="00F162BD" w:rsidRDefault="00386D98">
      <w:pPr>
        <w:spacing w:after="120" w:line="240" w:lineRule="auto"/>
        <w:ind w:firstLine="0"/>
        <w:rPr>
          <w:sz w:val="22"/>
          <w:szCs w:val="22"/>
          <w:highlight w:val="white"/>
          <w:u w:val="single"/>
          <w:vertAlign w:val="baseline"/>
        </w:rPr>
        <w:sectPr w:rsidR="00386D98" w:rsidRPr="00F162BD">
          <w:headerReference w:type="default" r:id="rId13"/>
          <w:footerReference w:type="default" r:id="rId14"/>
          <w:pgSz w:w="11906" w:h="16838"/>
          <w:pgMar w:top="1674" w:right="1162" w:bottom="1134" w:left="1513" w:header="720" w:footer="708" w:gutter="0"/>
          <w:cols w:space="720"/>
        </w:sectPr>
      </w:pPr>
      <w:r w:rsidRPr="00F162BD">
        <w:rPr>
          <w:sz w:val="22"/>
          <w:szCs w:val="22"/>
          <w:highlight w:val="white"/>
          <w:u w:val="single"/>
          <w:vertAlign w:val="baseline"/>
        </w:rPr>
        <w:t>Un esempio di comparazione di calcolo dei costi ammissibili è riportato nella tabella seguente.</w:t>
      </w:r>
    </w:p>
    <w:p w:rsidR="001D0DED" w:rsidRDefault="001D0DED">
      <w:pPr>
        <w:spacing w:after="120" w:line="240" w:lineRule="auto"/>
        <w:ind w:firstLine="0"/>
        <w:rPr>
          <w:sz w:val="20"/>
          <w:szCs w:val="20"/>
          <w:highlight w:val="green"/>
          <w:vertAlign w:val="baseline"/>
        </w:rPr>
      </w:pPr>
    </w:p>
    <w:tbl>
      <w:tblPr>
        <w:tblStyle w:val="a5"/>
        <w:tblW w:w="14565" w:type="dxa"/>
        <w:tblInd w:w="-54"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1245"/>
        <w:gridCol w:w="1980"/>
        <w:gridCol w:w="1419"/>
        <w:gridCol w:w="1821"/>
        <w:gridCol w:w="1620"/>
        <w:gridCol w:w="1620"/>
        <w:gridCol w:w="1620"/>
        <w:gridCol w:w="1770"/>
        <w:gridCol w:w="1470"/>
      </w:tblGrid>
      <w:tr w:rsidR="001D0DED" w:rsidTr="00386D98">
        <w:tc>
          <w:tcPr>
            <w:tcW w:w="1245" w:type="dxa"/>
            <w:tcBorders>
              <w:top w:val="single" w:sz="4" w:space="0" w:color="000000"/>
              <w:left w:val="single" w:sz="4" w:space="0" w:color="000000"/>
              <w:bottom w:val="single" w:sz="4" w:space="0" w:color="000000"/>
            </w:tcBorders>
            <w:shd w:val="clear" w:color="auto" w:fill="auto"/>
          </w:tcPr>
          <w:p w:rsidR="001D0DED" w:rsidRDefault="00B76670">
            <w:pPr>
              <w:pBdr>
                <w:top w:val="nil"/>
                <w:left w:val="nil"/>
                <w:bottom w:val="nil"/>
                <w:right w:val="nil"/>
                <w:between w:val="nil"/>
              </w:pBdr>
              <w:spacing w:before="57" w:after="57" w:line="240" w:lineRule="auto"/>
              <w:jc w:val="center"/>
              <w:rPr>
                <w:b/>
                <w:color w:val="000000"/>
                <w:sz w:val="20"/>
                <w:szCs w:val="20"/>
                <w:vertAlign w:val="baseline"/>
              </w:rPr>
            </w:pPr>
            <w:r>
              <w:rPr>
                <w:b/>
                <w:color w:val="000000"/>
                <w:sz w:val="20"/>
                <w:szCs w:val="20"/>
                <w:vertAlign w:val="baseline"/>
              </w:rPr>
              <w:t>Linea di intervento Azione II.2i.2</w:t>
            </w:r>
          </w:p>
        </w:tc>
        <w:tc>
          <w:tcPr>
            <w:tcW w:w="1980" w:type="dxa"/>
            <w:tcBorders>
              <w:top w:val="single" w:sz="4" w:space="0" w:color="000000"/>
              <w:left w:val="single" w:sz="4" w:space="0" w:color="000000"/>
              <w:bottom w:val="single" w:sz="4" w:space="0" w:color="000000"/>
            </w:tcBorders>
            <w:shd w:val="clear" w:color="auto" w:fill="auto"/>
          </w:tcPr>
          <w:p w:rsidR="001D0DED" w:rsidRDefault="00B76670">
            <w:pPr>
              <w:pBdr>
                <w:top w:val="nil"/>
                <w:left w:val="nil"/>
                <w:bottom w:val="nil"/>
                <w:right w:val="nil"/>
                <w:between w:val="nil"/>
              </w:pBdr>
              <w:spacing w:line="240" w:lineRule="auto"/>
              <w:jc w:val="center"/>
              <w:rPr>
                <w:b/>
                <w:color w:val="000000"/>
                <w:sz w:val="20"/>
                <w:szCs w:val="20"/>
                <w:vertAlign w:val="baseline"/>
              </w:rPr>
            </w:pPr>
            <w:r>
              <w:rPr>
                <w:b/>
                <w:color w:val="000000"/>
                <w:sz w:val="20"/>
                <w:szCs w:val="20"/>
                <w:vertAlign w:val="baseline"/>
              </w:rPr>
              <w:t>Titolo dell’intervento</w:t>
            </w:r>
          </w:p>
        </w:tc>
        <w:tc>
          <w:tcPr>
            <w:tcW w:w="1419" w:type="dxa"/>
            <w:tcBorders>
              <w:top w:val="single" w:sz="4" w:space="0" w:color="000000"/>
              <w:left w:val="single" w:sz="4" w:space="0" w:color="000000"/>
              <w:bottom w:val="single" w:sz="4" w:space="0" w:color="000000"/>
            </w:tcBorders>
            <w:shd w:val="clear" w:color="auto" w:fill="auto"/>
          </w:tcPr>
          <w:p w:rsidR="001D0DED" w:rsidRDefault="00B76670">
            <w:pPr>
              <w:pBdr>
                <w:top w:val="nil"/>
                <w:left w:val="nil"/>
                <w:bottom w:val="nil"/>
                <w:right w:val="nil"/>
                <w:between w:val="nil"/>
              </w:pBdr>
              <w:spacing w:line="240" w:lineRule="auto"/>
              <w:jc w:val="center"/>
              <w:rPr>
                <w:b/>
                <w:color w:val="000000"/>
                <w:sz w:val="20"/>
                <w:szCs w:val="20"/>
                <w:vertAlign w:val="baseline"/>
              </w:rPr>
            </w:pPr>
            <w:r>
              <w:rPr>
                <w:b/>
                <w:color w:val="000000"/>
                <w:sz w:val="20"/>
                <w:szCs w:val="20"/>
                <w:vertAlign w:val="baseline"/>
              </w:rPr>
              <w:t>Costo intervento</w:t>
            </w:r>
          </w:p>
          <w:p w:rsidR="001D0DED" w:rsidRDefault="001D0DED">
            <w:pPr>
              <w:pBdr>
                <w:top w:val="nil"/>
                <w:left w:val="nil"/>
                <w:bottom w:val="nil"/>
                <w:right w:val="nil"/>
                <w:between w:val="nil"/>
              </w:pBdr>
              <w:spacing w:line="240" w:lineRule="auto"/>
              <w:jc w:val="center"/>
              <w:rPr>
                <w:b/>
                <w:color w:val="000000"/>
                <w:sz w:val="20"/>
                <w:szCs w:val="20"/>
                <w:vertAlign w:val="baseline"/>
              </w:rPr>
            </w:pPr>
          </w:p>
          <w:p w:rsidR="001D0DED" w:rsidRDefault="00B76670">
            <w:pPr>
              <w:pBdr>
                <w:top w:val="nil"/>
                <w:left w:val="nil"/>
                <w:bottom w:val="nil"/>
                <w:right w:val="nil"/>
                <w:between w:val="nil"/>
              </w:pBdr>
              <w:spacing w:line="240" w:lineRule="auto"/>
              <w:jc w:val="center"/>
              <w:rPr>
                <w:b/>
                <w:color w:val="000000"/>
                <w:sz w:val="20"/>
                <w:szCs w:val="20"/>
                <w:vertAlign w:val="baseline"/>
              </w:rPr>
            </w:pPr>
            <w:r>
              <w:rPr>
                <w:b/>
                <w:color w:val="000000"/>
                <w:sz w:val="20"/>
                <w:szCs w:val="20"/>
                <w:vertAlign w:val="baseline"/>
              </w:rPr>
              <w:t>[ Ci ]</w:t>
            </w:r>
          </w:p>
        </w:tc>
        <w:tc>
          <w:tcPr>
            <w:tcW w:w="1821" w:type="dxa"/>
            <w:tcBorders>
              <w:top w:val="single" w:sz="4" w:space="0" w:color="000000"/>
              <w:left w:val="single" w:sz="4" w:space="0" w:color="000000"/>
              <w:bottom w:val="single" w:sz="4" w:space="0" w:color="000000"/>
            </w:tcBorders>
            <w:shd w:val="clear" w:color="auto" w:fill="auto"/>
          </w:tcPr>
          <w:p w:rsidR="001D0DED" w:rsidRDefault="00B76670">
            <w:pPr>
              <w:pBdr>
                <w:top w:val="nil"/>
                <w:left w:val="nil"/>
                <w:bottom w:val="nil"/>
                <w:right w:val="nil"/>
                <w:between w:val="nil"/>
              </w:pBdr>
              <w:spacing w:line="240" w:lineRule="auto"/>
              <w:jc w:val="center"/>
              <w:rPr>
                <w:b/>
                <w:color w:val="000000"/>
                <w:sz w:val="20"/>
                <w:szCs w:val="20"/>
                <w:vertAlign w:val="baseline"/>
              </w:rPr>
            </w:pPr>
            <w:r>
              <w:rPr>
                <w:b/>
                <w:color w:val="000000"/>
                <w:sz w:val="20"/>
                <w:szCs w:val="20"/>
                <w:vertAlign w:val="baseline"/>
              </w:rPr>
              <w:t>Esistenza / applicazione scenario controfattuale</w:t>
            </w:r>
          </w:p>
        </w:tc>
        <w:tc>
          <w:tcPr>
            <w:tcW w:w="1620" w:type="dxa"/>
            <w:tcBorders>
              <w:top w:val="single" w:sz="4" w:space="0" w:color="000000"/>
              <w:left w:val="single" w:sz="4" w:space="0" w:color="000000"/>
              <w:bottom w:val="single" w:sz="4" w:space="0" w:color="000000"/>
            </w:tcBorders>
            <w:shd w:val="clear" w:color="auto" w:fill="auto"/>
          </w:tcPr>
          <w:p w:rsidR="001D0DED" w:rsidRDefault="00B76670">
            <w:pPr>
              <w:pBdr>
                <w:top w:val="nil"/>
                <w:left w:val="nil"/>
                <w:bottom w:val="nil"/>
                <w:right w:val="nil"/>
                <w:between w:val="nil"/>
              </w:pBdr>
              <w:spacing w:line="240" w:lineRule="auto"/>
              <w:jc w:val="center"/>
              <w:rPr>
                <w:b/>
                <w:color w:val="000000"/>
                <w:sz w:val="20"/>
                <w:szCs w:val="20"/>
                <w:vertAlign w:val="baseline"/>
              </w:rPr>
            </w:pPr>
            <w:r>
              <w:rPr>
                <w:b/>
                <w:color w:val="000000"/>
                <w:sz w:val="20"/>
                <w:szCs w:val="20"/>
                <w:vertAlign w:val="baseline"/>
              </w:rPr>
              <w:t xml:space="preserve">Riferimenti a preventivo / voci di costo dell’alternativa controfattuale </w:t>
            </w:r>
          </w:p>
        </w:tc>
        <w:tc>
          <w:tcPr>
            <w:tcW w:w="1620" w:type="dxa"/>
            <w:tcBorders>
              <w:top w:val="single" w:sz="4" w:space="0" w:color="000000"/>
              <w:left w:val="single" w:sz="4" w:space="0" w:color="000000"/>
              <w:bottom w:val="single" w:sz="4" w:space="0" w:color="000000"/>
            </w:tcBorders>
            <w:shd w:val="clear" w:color="auto" w:fill="auto"/>
          </w:tcPr>
          <w:p w:rsidR="001D0DED" w:rsidRDefault="00B76670">
            <w:pPr>
              <w:pBdr>
                <w:top w:val="nil"/>
                <w:left w:val="nil"/>
                <w:bottom w:val="nil"/>
                <w:right w:val="nil"/>
                <w:between w:val="nil"/>
              </w:pBdr>
              <w:spacing w:line="240" w:lineRule="auto"/>
              <w:jc w:val="center"/>
              <w:rPr>
                <w:b/>
                <w:color w:val="000000"/>
                <w:sz w:val="20"/>
                <w:szCs w:val="20"/>
                <w:vertAlign w:val="baseline"/>
              </w:rPr>
            </w:pPr>
            <w:r>
              <w:rPr>
                <w:b/>
                <w:color w:val="000000"/>
                <w:sz w:val="20"/>
                <w:szCs w:val="20"/>
                <w:vertAlign w:val="baseline"/>
              </w:rPr>
              <w:t>Costo alternativa controfattuale</w:t>
            </w:r>
          </w:p>
          <w:p w:rsidR="001D0DED" w:rsidRDefault="001D0DED">
            <w:pPr>
              <w:pBdr>
                <w:top w:val="nil"/>
                <w:left w:val="nil"/>
                <w:bottom w:val="nil"/>
                <w:right w:val="nil"/>
                <w:between w:val="nil"/>
              </w:pBdr>
              <w:spacing w:line="240" w:lineRule="auto"/>
              <w:jc w:val="center"/>
              <w:rPr>
                <w:b/>
                <w:color w:val="000000"/>
                <w:sz w:val="20"/>
                <w:szCs w:val="20"/>
                <w:vertAlign w:val="baseline"/>
              </w:rPr>
            </w:pPr>
          </w:p>
          <w:p w:rsidR="001D0DED" w:rsidRDefault="00B76670">
            <w:pPr>
              <w:pBdr>
                <w:top w:val="nil"/>
                <w:left w:val="nil"/>
                <w:bottom w:val="nil"/>
                <w:right w:val="nil"/>
                <w:between w:val="nil"/>
              </w:pBdr>
              <w:spacing w:line="240" w:lineRule="auto"/>
              <w:jc w:val="center"/>
              <w:rPr>
                <w:b/>
                <w:color w:val="000000"/>
                <w:sz w:val="20"/>
                <w:szCs w:val="20"/>
                <w:vertAlign w:val="baseline"/>
              </w:rPr>
            </w:pPr>
            <w:r>
              <w:rPr>
                <w:b/>
                <w:color w:val="000000"/>
                <w:sz w:val="20"/>
                <w:szCs w:val="20"/>
                <w:vertAlign w:val="baseline"/>
              </w:rPr>
              <w:t xml:space="preserve">[ </w:t>
            </w:r>
            <w:proofErr w:type="spellStart"/>
            <w:r>
              <w:rPr>
                <w:b/>
                <w:color w:val="000000"/>
                <w:sz w:val="20"/>
                <w:szCs w:val="20"/>
                <w:vertAlign w:val="baseline"/>
              </w:rPr>
              <w:t>Cf</w:t>
            </w:r>
            <w:proofErr w:type="spellEnd"/>
            <w:r>
              <w:rPr>
                <w:b/>
                <w:color w:val="000000"/>
                <w:sz w:val="20"/>
                <w:szCs w:val="20"/>
                <w:vertAlign w:val="baseline"/>
              </w:rPr>
              <w:t xml:space="preserve"> ]</w:t>
            </w:r>
          </w:p>
        </w:tc>
        <w:tc>
          <w:tcPr>
            <w:tcW w:w="1620" w:type="dxa"/>
            <w:tcBorders>
              <w:top w:val="single" w:sz="4" w:space="0" w:color="000000"/>
              <w:left w:val="single" w:sz="4" w:space="0" w:color="000000"/>
              <w:bottom w:val="single" w:sz="4" w:space="0" w:color="000000"/>
            </w:tcBorders>
            <w:shd w:val="clear" w:color="auto" w:fill="auto"/>
          </w:tcPr>
          <w:p w:rsidR="001D0DED" w:rsidRDefault="00B76670">
            <w:pPr>
              <w:pBdr>
                <w:top w:val="nil"/>
                <w:left w:val="nil"/>
                <w:bottom w:val="nil"/>
                <w:right w:val="nil"/>
                <w:between w:val="nil"/>
              </w:pBdr>
              <w:spacing w:line="240" w:lineRule="auto"/>
              <w:jc w:val="center"/>
              <w:rPr>
                <w:b/>
                <w:color w:val="000000"/>
                <w:sz w:val="20"/>
                <w:szCs w:val="20"/>
                <w:vertAlign w:val="baseline"/>
              </w:rPr>
            </w:pPr>
            <w:r>
              <w:rPr>
                <w:b/>
                <w:color w:val="000000"/>
                <w:sz w:val="20"/>
                <w:szCs w:val="20"/>
                <w:vertAlign w:val="baseline"/>
              </w:rPr>
              <w:t>Costo intervento ammissibile</w:t>
            </w:r>
          </w:p>
          <w:p w:rsidR="00386D98" w:rsidRDefault="00386D98">
            <w:pPr>
              <w:pBdr>
                <w:top w:val="nil"/>
                <w:left w:val="nil"/>
                <w:bottom w:val="nil"/>
                <w:right w:val="nil"/>
                <w:between w:val="nil"/>
              </w:pBdr>
              <w:spacing w:line="240" w:lineRule="auto"/>
              <w:jc w:val="center"/>
              <w:rPr>
                <w:b/>
                <w:color w:val="000000"/>
                <w:sz w:val="20"/>
                <w:szCs w:val="20"/>
                <w:vertAlign w:val="baseline"/>
              </w:rPr>
            </w:pPr>
          </w:p>
          <w:p w:rsidR="001D0DED" w:rsidRDefault="00B76670">
            <w:pPr>
              <w:pBdr>
                <w:top w:val="nil"/>
                <w:left w:val="nil"/>
                <w:bottom w:val="nil"/>
                <w:right w:val="nil"/>
                <w:between w:val="nil"/>
              </w:pBdr>
              <w:spacing w:line="240" w:lineRule="auto"/>
              <w:jc w:val="center"/>
              <w:rPr>
                <w:b/>
                <w:color w:val="000000"/>
                <w:sz w:val="20"/>
                <w:szCs w:val="20"/>
                <w:vertAlign w:val="baseline"/>
              </w:rPr>
            </w:pPr>
            <w:r>
              <w:rPr>
                <w:b/>
                <w:color w:val="000000"/>
                <w:sz w:val="20"/>
                <w:szCs w:val="20"/>
                <w:vertAlign w:val="baseline"/>
              </w:rPr>
              <w:t>[Ca = Ci-</w:t>
            </w:r>
            <w:proofErr w:type="spellStart"/>
            <w:r>
              <w:rPr>
                <w:b/>
                <w:color w:val="000000"/>
                <w:sz w:val="20"/>
                <w:szCs w:val="20"/>
                <w:vertAlign w:val="baseline"/>
              </w:rPr>
              <w:t>Cf</w:t>
            </w:r>
            <w:proofErr w:type="spellEnd"/>
            <w:r>
              <w:rPr>
                <w:b/>
                <w:color w:val="000000"/>
                <w:sz w:val="20"/>
                <w:szCs w:val="20"/>
                <w:vertAlign w:val="baseline"/>
              </w:rPr>
              <w:t>]</w:t>
            </w:r>
          </w:p>
        </w:tc>
        <w:tc>
          <w:tcPr>
            <w:tcW w:w="1770" w:type="dxa"/>
            <w:tcBorders>
              <w:top w:val="single" w:sz="4" w:space="0" w:color="000000"/>
              <w:left w:val="single" w:sz="4" w:space="0" w:color="000000"/>
              <w:bottom w:val="single" w:sz="4" w:space="0" w:color="000000"/>
            </w:tcBorders>
            <w:shd w:val="clear" w:color="auto" w:fill="auto"/>
          </w:tcPr>
          <w:p w:rsidR="00D060A3" w:rsidRDefault="00B76670">
            <w:pPr>
              <w:pBdr>
                <w:top w:val="nil"/>
                <w:left w:val="nil"/>
                <w:bottom w:val="nil"/>
                <w:right w:val="nil"/>
                <w:between w:val="nil"/>
              </w:pBdr>
              <w:spacing w:line="240" w:lineRule="auto"/>
              <w:jc w:val="center"/>
              <w:rPr>
                <w:b/>
                <w:color w:val="000000"/>
                <w:sz w:val="20"/>
                <w:szCs w:val="20"/>
                <w:vertAlign w:val="baseline"/>
              </w:rPr>
            </w:pPr>
            <w:r>
              <w:rPr>
                <w:b/>
                <w:color w:val="000000"/>
                <w:sz w:val="20"/>
                <w:szCs w:val="20"/>
                <w:vertAlign w:val="baseline"/>
              </w:rPr>
              <w:t>% massima intensità di aiuto applicabile</w:t>
            </w:r>
            <w:r w:rsidR="00D060A3">
              <w:rPr>
                <w:b/>
                <w:color w:val="000000"/>
                <w:sz w:val="20"/>
                <w:szCs w:val="20"/>
                <w:vertAlign w:val="baseline"/>
              </w:rPr>
              <w:t xml:space="preserve"> Reg. 651/14</w:t>
            </w:r>
          </w:p>
          <w:p w:rsidR="001D0DED" w:rsidRDefault="00B76670">
            <w:pPr>
              <w:pBdr>
                <w:top w:val="nil"/>
                <w:left w:val="nil"/>
                <w:bottom w:val="nil"/>
                <w:right w:val="nil"/>
                <w:between w:val="nil"/>
              </w:pBdr>
              <w:spacing w:line="240" w:lineRule="auto"/>
              <w:jc w:val="center"/>
              <w:rPr>
                <w:b/>
                <w:color w:val="000000"/>
                <w:sz w:val="20"/>
                <w:szCs w:val="20"/>
                <w:vertAlign w:val="baseline"/>
              </w:rPr>
            </w:pPr>
            <w:r>
              <w:rPr>
                <w:b/>
                <w:color w:val="000000"/>
                <w:sz w:val="20"/>
                <w:szCs w:val="20"/>
                <w:vertAlign w:val="baseline"/>
              </w:rPr>
              <w:t xml:space="preserve"> (in funzione della dimensione dell’impresa)</w:t>
            </w:r>
          </w:p>
        </w:tc>
        <w:tc>
          <w:tcPr>
            <w:tcW w:w="1470" w:type="dxa"/>
            <w:tcBorders>
              <w:top w:val="single" w:sz="4" w:space="0" w:color="000000"/>
              <w:left w:val="single" w:sz="4" w:space="0" w:color="000000"/>
              <w:bottom w:val="single" w:sz="4" w:space="0" w:color="000000"/>
              <w:right w:val="single" w:sz="4" w:space="0" w:color="000000"/>
            </w:tcBorders>
            <w:shd w:val="clear" w:color="auto" w:fill="auto"/>
          </w:tcPr>
          <w:p w:rsidR="001D0DED" w:rsidRDefault="00B76670">
            <w:pPr>
              <w:pBdr>
                <w:top w:val="nil"/>
                <w:left w:val="nil"/>
                <w:bottom w:val="nil"/>
                <w:right w:val="nil"/>
                <w:between w:val="nil"/>
              </w:pBdr>
              <w:spacing w:line="240" w:lineRule="auto"/>
              <w:jc w:val="center"/>
              <w:rPr>
                <w:b/>
                <w:color w:val="000000"/>
                <w:sz w:val="20"/>
                <w:szCs w:val="20"/>
                <w:vertAlign w:val="baseline"/>
              </w:rPr>
            </w:pPr>
            <w:r>
              <w:rPr>
                <w:b/>
                <w:color w:val="000000"/>
                <w:sz w:val="20"/>
                <w:szCs w:val="20"/>
                <w:vertAlign w:val="baseline"/>
              </w:rPr>
              <w:t>Aiuto Massimo Concedibile</w:t>
            </w:r>
          </w:p>
          <w:p w:rsidR="001D0DED" w:rsidRDefault="001D0DED">
            <w:pPr>
              <w:pBdr>
                <w:top w:val="nil"/>
                <w:left w:val="nil"/>
                <w:bottom w:val="nil"/>
                <w:right w:val="nil"/>
                <w:between w:val="nil"/>
              </w:pBdr>
              <w:spacing w:line="240" w:lineRule="auto"/>
              <w:jc w:val="center"/>
              <w:rPr>
                <w:b/>
                <w:color w:val="000000"/>
                <w:sz w:val="20"/>
                <w:szCs w:val="20"/>
                <w:vertAlign w:val="baseline"/>
              </w:rPr>
            </w:pPr>
          </w:p>
          <w:p w:rsidR="001D0DED" w:rsidRDefault="00B76670">
            <w:pPr>
              <w:pBdr>
                <w:top w:val="nil"/>
                <w:left w:val="nil"/>
                <w:bottom w:val="nil"/>
                <w:right w:val="nil"/>
                <w:between w:val="nil"/>
              </w:pBdr>
              <w:spacing w:line="240" w:lineRule="auto"/>
              <w:jc w:val="center"/>
              <w:rPr>
                <w:b/>
                <w:color w:val="000000"/>
                <w:sz w:val="20"/>
                <w:szCs w:val="20"/>
                <w:vertAlign w:val="baseline"/>
              </w:rPr>
            </w:pPr>
            <w:r>
              <w:rPr>
                <w:b/>
                <w:color w:val="000000"/>
                <w:sz w:val="20"/>
                <w:szCs w:val="20"/>
                <w:vertAlign w:val="baseline"/>
              </w:rPr>
              <w:t>[Ca x  %</w:t>
            </w:r>
            <w:proofErr w:type="spellStart"/>
            <w:r>
              <w:rPr>
                <w:b/>
                <w:color w:val="000000"/>
                <w:sz w:val="20"/>
                <w:szCs w:val="20"/>
                <w:vertAlign w:val="baseline"/>
              </w:rPr>
              <w:t>max</w:t>
            </w:r>
            <w:proofErr w:type="spellEnd"/>
            <w:r>
              <w:rPr>
                <w:b/>
                <w:color w:val="000000"/>
                <w:sz w:val="20"/>
                <w:szCs w:val="20"/>
                <w:vertAlign w:val="baseline"/>
              </w:rPr>
              <w:t xml:space="preserve"> intensità aiuto]</w:t>
            </w:r>
          </w:p>
        </w:tc>
      </w:tr>
      <w:tr w:rsidR="001D0DED" w:rsidTr="00386D98">
        <w:tc>
          <w:tcPr>
            <w:tcW w:w="1245" w:type="dxa"/>
            <w:tcBorders>
              <w:left w:val="single" w:sz="4" w:space="0" w:color="000000"/>
              <w:bottom w:val="single" w:sz="4" w:space="0" w:color="000000"/>
            </w:tcBorders>
            <w:shd w:val="clear" w:color="auto" w:fill="auto"/>
          </w:tcPr>
          <w:p w:rsidR="001D0DED" w:rsidRDefault="00B76670">
            <w:pPr>
              <w:pBdr>
                <w:top w:val="nil"/>
                <w:left w:val="nil"/>
                <w:bottom w:val="nil"/>
                <w:right w:val="nil"/>
                <w:between w:val="nil"/>
              </w:pBdr>
              <w:spacing w:before="57" w:after="57" w:line="240" w:lineRule="auto"/>
              <w:rPr>
                <w:sz w:val="20"/>
                <w:szCs w:val="20"/>
                <w:vertAlign w:val="baseline"/>
              </w:rPr>
            </w:pPr>
            <w:r>
              <w:rPr>
                <w:sz w:val="20"/>
                <w:szCs w:val="20"/>
                <w:vertAlign w:val="baseline"/>
              </w:rPr>
              <w:t xml:space="preserve">es.  Linea b) </w:t>
            </w:r>
          </w:p>
        </w:tc>
        <w:tc>
          <w:tcPr>
            <w:tcW w:w="1980" w:type="dxa"/>
            <w:tcBorders>
              <w:left w:val="single" w:sz="4" w:space="0" w:color="000000"/>
              <w:bottom w:val="single" w:sz="4" w:space="0" w:color="000000"/>
            </w:tcBorders>
            <w:shd w:val="clear" w:color="auto" w:fill="auto"/>
          </w:tcPr>
          <w:p w:rsidR="001D0DED" w:rsidRDefault="00B76670" w:rsidP="00D060A3">
            <w:pPr>
              <w:pBdr>
                <w:top w:val="nil"/>
                <w:left w:val="nil"/>
                <w:bottom w:val="nil"/>
                <w:right w:val="nil"/>
                <w:between w:val="nil"/>
              </w:pBdr>
              <w:spacing w:line="240" w:lineRule="auto"/>
              <w:jc w:val="left"/>
              <w:rPr>
                <w:sz w:val="20"/>
                <w:szCs w:val="20"/>
                <w:vertAlign w:val="baseline"/>
              </w:rPr>
            </w:pPr>
            <w:r>
              <w:rPr>
                <w:sz w:val="20"/>
                <w:szCs w:val="20"/>
                <w:vertAlign w:val="baseline"/>
              </w:rPr>
              <w:t>es.</w:t>
            </w:r>
            <w:r w:rsidR="00D060A3">
              <w:rPr>
                <w:sz w:val="20"/>
                <w:szCs w:val="20"/>
                <w:vertAlign w:val="baseline"/>
              </w:rPr>
              <w:t xml:space="preserve"> </w:t>
            </w:r>
            <w:r>
              <w:rPr>
                <w:sz w:val="20"/>
                <w:szCs w:val="20"/>
                <w:vertAlign w:val="baseline"/>
              </w:rPr>
              <w:t>installazione compressore a portata variabile</w:t>
            </w:r>
          </w:p>
          <w:p w:rsidR="001D0DED" w:rsidRDefault="001D0DED" w:rsidP="00D060A3">
            <w:pPr>
              <w:pBdr>
                <w:top w:val="nil"/>
                <w:left w:val="nil"/>
                <w:bottom w:val="nil"/>
                <w:right w:val="nil"/>
                <w:between w:val="nil"/>
              </w:pBdr>
              <w:spacing w:line="240" w:lineRule="auto"/>
              <w:jc w:val="left"/>
              <w:rPr>
                <w:sz w:val="20"/>
                <w:szCs w:val="20"/>
                <w:vertAlign w:val="baseline"/>
              </w:rPr>
            </w:pPr>
          </w:p>
        </w:tc>
        <w:tc>
          <w:tcPr>
            <w:tcW w:w="1419" w:type="dxa"/>
            <w:tcBorders>
              <w:left w:val="single" w:sz="4" w:space="0" w:color="000000"/>
              <w:bottom w:val="single" w:sz="4" w:space="0" w:color="000000"/>
            </w:tcBorders>
            <w:shd w:val="clear" w:color="auto" w:fill="auto"/>
          </w:tcPr>
          <w:p w:rsidR="001D0DED" w:rsidRDefault="00B76670">
            <w:pPr>
              <w:pBdr>
                <w:top w:val="nil"/>
                <w:left w:val="nil"/>
                <w:bottom w:val="nil"/>
                <w:right w:val="nil"/>
                <w:between w:val="nil"/>
              </w:pBdr>
              <w:spacing w:line="240" w:lineRule="auto"/>
              <w:rPr>
                <w:sz w:val="20"/>
                <w:szCs w:val="20"/>
                <w:vertAlign w:val="baseline"/>
              </w:rPr>
            </w:pPr>
            <w:r>
              <w:rPr>
                <w:sz w:val="20"/>
                <w:szCs w:val="20"/>
                <w:vertAlign w:val="baseline"/>
              </w:rPr>
              <w:t>es. € 100.000</w:t>
            </w:r>
          </w:p>
        </w:tc>
        <w:tc>
          <w:tcPr>
            <w:tcW w:w="1821" w:type="dxa"/>
            <w:tcBorders>
              <w:left w:val="single" w:sz="4" w:space="0" w:color="000000"/>
              <w:bottom w:val="single" w:sz="4" w:space="0" w:color="000000"/>
            </w:tcBorders>
            <w:shd w:val="clear" w:color="auto" w:fill="auto"/>
          </w:tcPr>
          <w:p w:rsidR="001D0DED" w:rsidRPr="00386D98" w:rsidRDefault="00B76670">
            <w:pPr>
              <w:pBdr>
                <w:top w:val="nil"/>
                <w:left w:val="nil"/>
                <w:bottom w:val="nil"/>
                <w:right w:val="nil"/>
                <w:between w:val="nil"/>
              </w:pBdr>
              <w:spacing w:line="240" w:lineRule="auto"/>
              <w:jc w:val="left"/>
              <w:rPr>
                <w:b/>
                <w:i/>
                <w:sz w:val="28"/>
                <w:szCs w:val="28"/>
                <w:vertAlign w:val="baseline"/>
              </w:rPr>
            </w:pPr>
            <w:r w:rsidRPr="00386D98">
              <w:rPr>
                <w:b/>
                <w:i/>
                <w:sz w:val="28"/>
                <w:szCs w:val="28"/>
                <w:vertAlign w:val="baseline"/>
              </w:rPr>
              <w:t xml:space="preserve">- SI </w:t>
            </w:r>
          </w:p>
          <w:p w:rsidR="001D0DED" w:rsidRDefault="00B76670">
            <w:pPr>
              <w:pBdr>
                <w:top w:val="nil"/>
                <w:left w:val="nil"/>
                <w:bottom w:val="nil"/>
                <w:right w:val="nil"/>
                <w:between w:val="nil"/>
              </w:pBdr>
              <w:spacing w:line="240" w:lineRule="auto"/>
              <w:jc w:val="left"/>
              <w:rPr>
                <w:sz w:val="20"/>
                <w:szCs w:val="20"/>
                <w:vertAlign w:val="baseline"/>
              </w:rPr>
            </w:pPr>
            <w:r>
              <w:rPr>
                <w:sz w:val="20"/>
                <w:szCs w:val="20"/>
                <w:vertAlign w:val="baseline"/>
              </w:rPr>
              <w:t>- SI, ma con dimezzamento intensità aiuto</w:t>
            </w:r>
          </w:p>
          <w:p w:rsidR="001D0DED" w:rsidRDefault="00B76670">
            <w:pPr>
              <w:pBdr>
                <w:top w:val="nil"/>
                <w:left w:val="nil"/>
                <w:bottom w:val="nil"/>
                <w:right w:val="nil"/>
                <w:between w:val="nil"/>
              </w:pBdr>
              <w:spacing w:line="240" w:lineRule="auto"/>
              <w:jc w:val="left"/>
              <w:rPr>
                <w:sz w:val="20"/>
                <w:szCs w:val="20"/>
                <w:vertAlign w:val="baseline"/>
              </w:rPr>
            </w:pPr>
            <w:r>
              <w:rPr>
                <w:sz w:val="20"/>
                <w:szCs w:val="20"/>
                <w:vertAlign w:val="baseline"/>
              </w:rPr>
              <w:t>- NO</w:t>
            </w:r>
          </w:p>
        </w:tc>
        <w:tc>
          <w:tcPr>
            <w:tcW w:w="1620" w:type="dxa"/>
            <w:tcBorders>
              <w:left w:val="single" w:sz="4" w:space="0" w:color="000000"/>
              <w:bottom w:val="single" w:sz="4" w:space="0" w:color="000000"/>
            </w:tcBorders>
            <w:shd w:val="clear" w:color="auto" w:fill="auto"/>
          </w:tcPr>
          <w:p w:rsidR="001D0DED" w:rsidRDefault="00B76670">
            <w:pPr>
              <w:pBdr>
                <w:top w:val="nil"/>
                <w:left w:val="nil"/>
                <w:bottom w:val="nil"/>
                <w:right w:val="nil"/>
                <w:between w:val="nil"/>
              </w:pBdr>
              <w:spacing w:line="240" w:lineRule="auto"/>
              <w:jc w:val="left"/>
              <w:rPr>
                <w:sz w:val="20"/>
                <w:szCs w:val="20"/>
                <w:vertAlign w:val="baseline"/>
              </w:rPr>
            </w:pPr>
            <w:r>
              <w:rPr>
                <w:sz w:val="20"/>
                <w:szCs w:val="20"/>
                <w:vertAlign w:val="baseline"/>
              </w:rPr>
              <w:t xml:space="preserve">es. </w:t>
            </w:r>
          </w:p>
          <w:p w:rsidR="001D0DED" w:rsidRDefault="00B76670">
            <w:pPr>
              <w:pBdr>
                <w:top w:val="nil"/>
                <w:left w:val="nil"/>
                <w:bottom w:val="nil"/>
                <w:right w:val="nil"/>
                <w:between w:val="nil"/>
              </w:pBdr>
              <w:spacing w:line="240" w:lineRule="auto"/>
              <w:jc w:val="left"/>
              <w:rPr>
                <w:sz w:val="20"/>
                <w:szCs w:val="20"/>
                <w:vertAlign w:val="baseline"/>
              </w:rPr>
            </w:pPr>
            <w:r>
              <w:rPr>
                <w:sz w:val="20"/>
                <w:szCs w:val="20"/>
                <w:vertAlign w:val="baseline"/>
              </w:rPr>
              <w:t>nominativo fornitore  / n° e data preventivo allegato a domanda di agevolazione</w:t>
            </w:r>
          </w:p>
        </w:tc>
        <w:tc>
          <w:tcPr>
            <w:tcW w:w="1620" w:type="dxa"/>
            <w:tcBorders>
              <w:left w:val="single" w:sz="4" w:space="0" w:color="000000"/>
              <w:bottom w:val="single" w:sz="4" w:space="0" w:color="000000"/>
            </w:tcBorders>
            <w:shd w:val="clear" w:color="auto" w:fill="auto"/>
          </w:tcPr>
          <w:p w:rsidR="001D0DED" w:rsidRDefault="00B76670">
            <w:pPr>
              <w:pBdr>
                <w:top w:val="nil"/>
                <w:left w:val="nil"/>
                <w:bottom w:val="nil"/>
                <w:right w:val="nil"/>
                <w:between w:val="nil"/>
              </w:pBdr>
              <w:spacing w:line="240" w:lineRule="auto"/>
              <w:rPr>
                <w:sz w:val="20"/>
                <w:szCs w:val="20"/>
                <w:vertAlign w:val="baseline"/>
              </w:rPr>
            </w:pPr>
            <w:r>
              <w:rPr>
                <w:sz w:val="20"/>
                <w:szCs w:val="20"/>
                <w:vertAlign w:val="baseline"/>
              </w:rPr>
              <w:t>es. € 40.000</w:t>
            </w:r>
          </w:p>
          <w:p w:rsidR="001D0DED" w:rsidRDefault="001D0DED">
            <w:pPr>
              <w:pBdr>
                <w:top w:val="nil"/>
                <w:left w:val="nil"/>
                <w:bottom w:val="nil"/>
                <w:right w:val="nil"/>
                <w:between w:val="nil"/>
              </w:pBdr>
              <w:spacing w:line="240" w:lineRule="auto"/>
              <w:rPr>
                <w:sz w:val="20"/>
                <w:szCs w:val="20"/>
                <w:vertAlign w:val="baseline"/>
              </w:rPr>
            </w:pPr>
          </w:p>
        </w:tc>
        <w:tc>
          <w:tcPr>
            <w:tcW w:w="1620" w:type="dxa"/>
            <w:tcBorders>
              <w:left w:val="single" w:sz="4" w:space="0" w:color="000000"/>
              <w:bottom w:val="single" w:sz="4" w:space="0" w:color="000000"/>
            </w:tcBorders>
            <w:shd w:val="clear" w:color="auto" w:fill="auto"/>
          </w:tcPr>
          <w:p w:rsidR="001D0DED" w:rsidRDefault="00B76670">
            <w:pPr>
              <w:pBdr>
                <w:top w:val="nil"/>
                <w:left w:val="nil"/>
                <w:bottom w:val="nil"/>
                <w:right w:val="nil"/>
                <w:between w:val="nil"/>
              </w:pBdr>
              <w:spacing w:line="240" w:lineRule="auto"/>
              <w:rPr>
                <w:sz w:val="20"/>
                <w:szCs w:val="20"/>
                <w:vertAlign w:val="baseline"/>
              </w:rPr>
            </w:pPr>
            <w:r>
              <w:rPr>
                <w:sz w:val="20"/>
                <w:szCs w:val="20"/>
                <w:vertAlign w:val="baseline"/>
              </w:rPr>
              <w:t>es. €60.000</w:t>
            </w:r>
          </w:p>
        </w:tc>
        <w:tc>
          <w:tcPr>
            <w:tcW w:w="1770" w:type="dxa"/>
            <w:tcBorders>
              <w:left w:val="single" w:sz="4" w:space="0" w:color="000000"/>
              <w:bottom w:val="single" w:sz="4" w:space="0" w:color="000000"/>
            </w:tcBorders>
            <w:shd w:val="clear" w:color="auto" w:fill="auto"/>
          </w:tcPr>
          <w:p w:rsidR="001D0DED" w:rsidRDefault="00B76670">
            <w:pPr>
              <w:pBdr>
                <w:top w:val="nil"/>
                <w:left w:val="nil"/>
                <w:bottom w:val="nil"/>
                <w:right w:val="nil"/>
                <w:between w:val="nil"/>
              </w:pBdr>
              <w:spacing w:line="240" w:lineRule="auto"/>
              <w:jc w:val="center"/>
              <w:rPr>
                <w:sz w:val="20"/>
                <w:szCs w:val="20"/>
                <w:vertAlign w:val="baseline"/>
              </w:rPr>
            </w:pPr>
            <w:proofErr w:type="spellStart"/>
            <w:r>
              <w:rPr>
                <w:sz w:val="20"/>
                <w:szCs w:val="20"/>
                <w:vertAlign w:val="baseline"/>
              </w:rPr>
              <w:t>mPI</w:t>
            </w:r>
            <w:proofErr w:type="spellEnd"/>
            <w:r>
              <w:rPr>
                <w:sz w:val="20"/>
                <w:szCs w:val="20"/>
                <w:vertAlign w:val="baseline"/>
              </w:rPr>
              <w:t>=50%</w:t>
            </w:r>
          </w:p>
          <w:p w:rsidR="001D0DED" w:rsidRDefault="00B76670">
            <w:pPr>
              <w:pBdr>
                <w:top w:val="nil"/>
                <w:left w:val="nil"/>
                <w:bottom w:val="nil"/>
                <w:right w:val="nil"/>
                <w:between w:val="nil"/>
              </w:pBdr>
              <w:spacing w:line="240" w:lineRule="auto"/>
              <w:jc w:val="center"/>
              <w:rPr>
                <w:sz w:val="20"/>
                <w:szCs w:val="20"/>
                <w:vertAlign w:val="baseline"/>
              </w:rPr>
            </w:pPr>
            <w:r>
              <w:rPr>
                <w:sz w:val="20"/>
                <w:szCs w:val="20"/>
                <w:vertAlign w:val="baseline"/>
              </w:rPr>
              <w:t>MI=40%</w:t>
            </w:r>
          </w:p>
          <w:p w:rsidR="001D0DED" w:rsidRDefault="00B76670">
            <w:pPr>
              <w:pBdr>
                <w:top w:val="nil"/>
                <w:left w:val="nil"/>
                <w:bottom w:val="nil"/>
                <w:right w:val="nil"/>
                <w:between w:val="nil"/>
              </w:pBdr>
              <w:spacing w:line="240" w:lineRule="auto"/>
              <w:jc w:val="center"/>
              <w:rPr>
                <w:sz w:val="20"/>
                <w:szCs w:val="20"/>
                <w:vertAlign w:val="baseline"/>
              </w:rPr>
            </w:pPr>
            <w:r>
              <w:rPr>
                <w:sz w:val="20"/>
                <w:szCs w:val="20"/>
                <w:vertAlign w:val="baseline"/>
              </w:rPr>
              <w:t>GI=30%</w:t>
            </w:r>
          </w:p>
        </w:tc>
        <w:tc>
          <w:tcPr>
            <w:tcW w:w="1470" w:type="dxa"/>
            <w:tcBorders>
              <w:left w:val="single" w:sz="4" w:space="0" w:color="000000"/>
              <w:bottom w:val="single" w:sz="4" w:space="0" w:color="000000"/>
              <w:right w:val="single" w:sz="4" w:space="0" w:color="000000"/>
            </w:tcBorders>
            <w:shd w:val="clear" w:color="auto" w:fill="auto"/>
          </w:tcPr>
          <w:p w:rsidR="001D0DED" w:rsidRDefault="00B76670">
            <w:pPr>
              <w:pBdr>
                <w:top w:val="nil"/>
                <w:left w:val="nil"/>
                <w:bottom w:val="nil"/>
                <w:right w:val="nil"/>
                <w:between w:val="nil"/>
              </w:pBdr>
              <w:spacing w:line="240" w:lineRule="auto"/>
              <w:rPr>
                <w:sz w:val="20"/>
                <w:szCs w:val="20"/>
                <w:vertAlign w:val="baseline"/>
              </w:rPr>
            </w:pPr>
            <w:r>
              <w:rPr>
                <w:sz w:val="20"/>
                <w:szCs w:val="20"/>
                <w:vertAlign w:val="baseline"/>
              </w:rPr>
              <w:t>es.</w:t>
            </w:r>
          </w:p>
          <w:p w:rsidR="001D0DED" w:rsidRDefault="00B76670">
            <w:pPr>
              <w:pBdr>
                <w:top w:val="nil"/>
                <w:left w:val="nil"/>
                <w:bottom w:val="nil"/>
                <w:right w:val="nil"/>
                <w:between w:val="nil"/>
              </w:pBdr>
              <w:spacing w:line="240" w:lineRule="auto"/>
              <w:rPr>
                <w:sz w:val="20"/>
                <w:szCs w:val="20"/>
                <w:vertAlign w:val="baseline"/>
              </w:rPr>
            </w:pPr>
            <w:r>
              <w:rPr>
                <w:sz w:val="20"/>
                <w:szCs w:val="20"/>
                <w:vertAlign w:val="baseline"/>
              </w:rPr>
              <w:t xml:space="preserve">60.000 x 50% = </w:t>
            </w:r>
          </w:p>
          <w:p w:rsidR="001D0DED" w:rsidRDefault="00B76670">
            <w:pPr>
              <w:pBdr>
                <w:top w:val="nil"/>
                <w:left w:val="nil"/>
                <w:bottom w:val="nil"/>
                <w:right w:val="nil"/>
                <w:between w:val="nil"/>
              </w:pBdr>
              <w:spacing w:line="240" w:lineRule="auto"/>
              <w:rPr>
                <w:sz w:val="20"/>
                <w:szCs w:val="20"/>
                <w:vertAlign w:val="baseline"/>
              </w:rPr>
            </w:pPr>
            <w:r>
              <w:rPr>
                <w:sz w:val="20"/>
                <w:szCs w:val="20"/>
                <w:vertAlign w:val="baseline"/>
              </w:rPr>
              <w:t>€30.000</w:t>
            </w:r>
          </w:p>
        </w:tc>
      </w:tr>
      <w:tr w:rsidR="003D51FC" w:rsidTr="00386D98">
        <w:tc>
          <w:tcPr>
            <w:tcW w:w="1245" w:type="dxa"/>
            <w:tcBorders>
              <w:left w:val="single" w:sz="4" w:space="0" w:color="000000"/>
              <w:bottom w:val="single" w:sz="4" w:space="0" w:color="000000"/>
            </w:tcBorders>
            <w:shd w:val="clear" w:color="auto" w:fill="auto"/>
          </w:tcPr>
          <w:p w:rsidR="003D51FC" w:rsidRDefault="003D51FC">
            <w:pPr>
              <w:pBdr>
                <w:top w:val="nil"/>
                <w:left w:val="nil"/>
                <w:bottom w:val="nil"/>
                <w:right w:val="nil"/>
                <w:between w:val="nil"/>
              </w:pBdr>
              <w:spacing w:before="57" w:after="57" w:line="240" w:lineRule="auto"/>
              <w:rPr>
                <w:sz w:val="20"/>
                <w:szCs w:val="20"/>
                <w:vertAlign w:val="baseline"/>
              </w:rPr>
            </w:pPr>
            <w:r>
              <w:rPr>
                <w:sz w:val="20"/>
                <w:szCs w:val="20"/>
                <w:vertAlign w:val="baseline"/>
              </w:rPr>
              <w:t xml:space="preserve">es.  Linea b) </w:t>
            </w:r>
          </w:p>
        </w:tc>
        <w:tc>
          <w:tcPr>
            <w:tcW w:w="1980" w:type="dxa"/>
            <w:tcBorders>
              <w:left w:val="single" w:sz="4" w:space="0" w:color="000000"/>
              <w:bottom w:val="single" w:sz="4" w:space="0" w:color="000000"/>
            </w:tcBorders>
            <w:shd w:val="clear" w:color="auto" w:fill="auto"/>
          </w:tcPr>
          <w:p w:rsidR="003D51FC" w:rsidRDefault="003D51FC" w:rsidP="00D060A3">
            <w:pPr>
              <w:pBdr>
                <w:top w:val="nil"/>
                <w:left w:val="nil"/>
                <w:bottom w:val="nil"/>
                <w:right w:val="nil"/>
                <w:between w:val="nil"/>
              </w:pBdr>
              <w:spacing w:line="240" w:lineRule="auto"/>
              <w:jc w:val="left"/>
              <w:rPr>
                <w:sz w:val="20"/>
                <w:szCs w:val="20"/>
                <w:vertAlign w:val="baseline"/>
              </w:rPr>
            </w:pPr>
            <w:r>
              <w:rPr>
                <w:sz w:val="20"/>
                <w:szCs w:val="20"/>
                <w:vertAlign w:val="baseline"/>
              </w:rPr>
              <w:t>es. sostituzione generatore di vapore</w:t>
            </w:r>
          </w:p>
        </w:tc>
        <w:tc>
          <w:tcPr>
            <w:tcW w:w="1419" w:type="dxa"/>
            <w:tcBorders>
              <w:left w:val="single" w:sz="4" w:space="0" w:color="000000"/>
              <w:bottom w:val="single" w:sz="4" w:space="0" w:color="000000"/>
            </w:tcBorders>
            <w:shd w:val="clear" w:color="auto" w:fill="auto"/>
          </w:tcPr>
          <w:p w:rsidR="003D51FC" w:rsidRDefault="003D51FC">
            <w:pPr>
              <w:pBdr>
                <w:top w:val="nil"/>
                <w:left w:val="nil"/>
                <w:bottom w:val="nil"/>
                <w:right w:val="nil"/>
                <w:between w:val="nil"/>
              </w:pBdr>
              <w:spacing w:line="240" w:lineRule="auto"/>
              <w:rPr>
                <w:sz w:val="20"/>
                <w:szCs w:val="20"/>
                <w:vertAlign w:val="baseline"/>
              </w:rPr>
            </w:pPr>
            <w:r>
              <w:rPr>
                <w:sz w:val="20"/>
                <w:szCs w:val="20"/>
                <w:vertAlign w:val="baseline"/>
              </w:rPr>
              <w:t>es. € 100.000</w:t>
            </w:r>
          </w:p>
        </w:tc>
        <w:tc>
          <w:tcPr>
            <w:tcW w:w="1821" w:type="dxa"/>
            <w:tcBorders>
              <w:left w:val="single" w:sz="4" w:space="0" w:color="000000"/>
              <w:bottom w:val="single" w:sz="4" w:space="0" w:color="000000"/>
            </w:tcBorders>
            <w:shd w:val="clear" w:color="auto" w:fill="auto"/>
          </w:tcPr>
          <w:p w:rsidR="003D51FC" w:rsidRDefault="003D51FC">
            <w:pPr>
              <w:pBdr>
                <w:top w:val="nil"/>
                <w:left w:val="nil"/>
                <w:bottom w:val="nil"/>
                <w:right w:val="nil"/>
                <w:between w:val="nil"/>
              </w:pBdr>
              <w:spacing w:line="240" w:lineRule="auto"/>
              <w:jc w:val="left"/>
              <w:rPr>
                <w:sz w:val="20"/>
                <w:szCs w:val="20"/>
                <w:vertAlign w:val="baseline"/>
              </w:rPr>
            </w:pPr>
            <w:r>
              <w:rPr>
                <w:sz w:val="20"/>
                <w:szCs w:val="20"/>
                <w:vertAlign w:val="baseline"/>
              </w:rPr>
              <w:t xml:space="preserve">- SI </w:t>
            </w:r>
          </w:p>
          <w:p w:rsidR="003D51FC" w:rsidRPr="00386D98" w:rsidRDefault="003D51FC">
            <w:pPr>
              <w:pBdr>
                <w:top w:val="nil"/>
                <w:left w:val="nil"/>
                <w:bottom w:val="nil"/>
                <w:right w:val="nil"/>
                <w:between w:val="nil"/>
              </w:pBdr>
              <w:spacing w:line="240" w:lineRule="auto"/>
              <w:jc w:val="left"/>
              <w:rPr>
                <w:b/>
                <w:i/>
                <w:sz w:val="28"/>
                <w:szCs w:val="28"/>
                <w:vertAlign w:val="baseline"/>
              </w:rPr>
            </w:pPr>
            <w:r w:rsidRPr="00386D98">
              <w:rPr>
                <w:b/>
                <w:i/>
                <w:sz w:val="28"/>
                <w:szCs w:val="28"/>
                <w:vertAlign w:val="baseline"/>
              </w:rPr>
              <w:t>- SI, ma con dimezzamento intensità aiuto</w:t>
            </w:r>
          </w:p>
          <w:p w:rsidR="003D51FC" w:rsidRDefault="003D51FC">
            <w:pPr>
              <w:pBdr>
                <w:top w:val="nil"/>
                <w:left w:val="nil"/>
                <w:bottom w:val="nil"/>
                <w:right w:val="nil"/>
                <w:between w:val="nil"/>
              </w:pBdr>
              <w:spacing w:line="240" w:lineRule="auto"/>
              <w:jc w:val="left"/>
              <w:rPr>
                <w:sz w:val="20"/>
                <w:szCs w:val="20"/>
                <w:vertAlign w:val="baseline"/>
              </w:rPr>
            </w:pPr>
            <w:r>
              <w:rPr>
                <w:sz w:val="20"/>
                <w:szCs w:val="20"/>
                <w:vertAlign w:val="baseline"/>
              </w:rPr>
              <w:t>- NO</w:t>
            </w:r>
          </w:p>
        </w:tc>
        <w:tc>
          <w:tcPr>
            <w:tcW w:w="1620" w:type="dxa"/>
            <w:tcBorders>
              <w:left w:val="single" w:sz="4" w:space="0" w:color="000000"/>
              <w:bottom w:val="single" w:sz="4" w:space="0" w:color="000000"/>
            </w:tcBorders>
            <w:shd w:val="clear" w:color="auto" w:fill="auto"/>
          </w:tcPr>
          <w:p w:rsidR="003D51FC" w:rsidRDefault="003D51FC" w:rsidP="009C58B1">
            <w:pPr>
              <w:pBdr>
                <w:top w:val="nil"/>
                <w:left w:val="nil"/>
                <w:bottom w:val="nil"/>
                <w:right w:val="nil"/>
                <w:between w:val="nil"/>
              </w:pBdr>
              <w:spacing w:line="240" w:lineRule="auto"/>
              <w:rPr>
                <w:sz w:val="20"/>
                <w:szCs w:val="20"/>
                <w:vertAlign w:val="baseline"/>
              </w:rPr>
            </w:pPr>
            <w:r>
              <w:rPr>
                <w:sz w:val="20"/>
                <w:szCs w:val="20"/>
                <w:vertAlign w:val="baseline"/>
              </w:rPr>
              <w:t>Non necessario</w:t>
            </w:r>
          </w:p>
          <w:p w:rsidR="003D51FC" w:rsidRDefault="003D51FC" w:rsidP="009C58B1">
            <w:pPr>
              <w:pBdr>
                <w:top w:val="nil"/>
                <w:left w:val="nil"/>
                <w:bottom w:val="nil"/>
                <w:right w:val="nil"/>
                <w:between w:val="nil"/>
              </w:pBdr>
              <w:spacing w:line="240" w:lineRule="auto"/>
              <w:rPr>
                <w:sz w:val="20"/>
                <w:szCs w:val="20"/>
                <w:vertAlign w:val="baseline"/>
              </w:rPr>
            </w:pPr>
            <w:r w:rsidRPr="00D060A3">
              <w:rPr>
                <w:sz w:val="16"/>
                <w:szCs w:val="20"/>
                <w:vertAlign w:val="baseline"/>
              </w:rPr>
              <w:t>(in quanto si è optato per il dimezzamento % massima intensità dell’aiuto</w:t>
            </w:r>
            <w:r>
              <w:rPr>
                <w:sz w:val="16"/>
                <w:szCs w:val="20"/>
                <w:vertAlign w:val="baseline"/>
              </w:rPr>
              <w:t xml:space="preserve"> prevista dal Reg. 651/14</w:t>
            </w:r>
            <w:r w:rsidRPr="00D060A3">
              <w:rPr>
                <w:sz w:val="16"/>
                <w:szCs w:val="20"/>
                <w:vertAlign w:val="baseline"/>
              </w:rPr>
              <w:t>)</w:t>
            </w:r>
          </w:p>
        </w:tc>
        <w:tc>
          <w:tcPr>
            <w:tcW w:w="1620" w:type="dxa"/>
            <w:tcBorders>
              <w:left w:val="single" w:sz="4" w:space="0" w:color="000000"/>
              <w:bottom w:val="single" w:sz="4" w:space="0" w:color="000000"/>
            </w:tcBorders>
            <w:shd w:val="clear" w:color="auto" w:fill="auto"/>
          </w:tcPr>
          <w:p w:rsidR="003D51FC" w:rsidRDefault="003D51FC" w:rsidP="003D51FC">
            <w:pPr>
              <w:pBdr>
                <w:top w:val="nil"/>
                <w:left w:val="nil"/>
                <w:bottom w:val="nil"/>
                <w:right w:val="nil"/>
                <w:between w:val="nil"/>
              </w:pBdr>
              <w:spacing w:line="240" w:lineRule="auto"/>
              <w:rPr>
                <w:sz w:val="20"/>
                <w:szCs w:val="20"/>
                <w:vertAlign w:val="baseline"/>
              </w:rPr>
            </w:pPr>
            <w:r>
              <w:rPr>
                <w:sz w:val="20"/>
                <w:szCs w:val="20"/>
                <w:vertAlign w:val="baseline"/>
              </w:rPr>
              <w:t xml:space="preserve">es. € </w:t>
            </w:r>
            <w:r>
              <w:rPr>
                <w:sz w:val="20"/>
                <w:szCs w:val="20"/>
                <w:vertAlign w:val="baseline"/>
              </w:rPr>
              <w:t>0,00</w:t>
            </w:r>
          </w:p>
          <w:p w:rsidR="003D51FC" w:rsidRDefault="003D51FC">
            <w:pPr>
              <w:pBdr>
                <w:top w:val="nil"/>
                <w:left w:val="nil"/>
                <w:bottom w:val="nil"/>
                <w:right w:val="nil"/>
                <w:between w:val="nil"/>
              </w:pBdr>
              <w:spacing w:line="240" w:lineRule="auto"/>
              <w:rPr>
                <w:sz w:val="20"/>
                <w:szCs w:val="20"/>
                <w:vertAlign w:val="baseline"/>
              </w:rPr>
            </w:pPr>
          </w:p>
        </w:tc>
        <w:tc>
          <w:tcPr>
            <w:tcW w:w="1620" w:type="dxa"/>
            <w:tcBorders>
              <w:left w:val="single" w:sz="4" w:space="0" w:color="000000"/>
              <w:bottom w:val="single" w:sz="4" w:space="0" w:color="000000"/>
            </w:tcBorders>
            <w:shd w:val="clear" w:color="auto" w:fill="auto"/>
          </w:tcPr>
          <w:p w:rsidR="003D51FC" w:rsidRDefault="003D51FC">
            <w:pPr>
              <w:pBdr>
                <w:top w:val="nil"/>
                <w:left w:val="nil"/>
                <w:bottom w:val="nil"/>
                <w:right w:val="nil"/>
                <w:between w:val="nil"/>
              </w:pBdr>
              <w:spacing w:line="240" w:lineRule="auto"/>
              <w:rPr>
                <w:sz w:val="20"/>
                <w:szCs w:val="20"/>
                <w:vertAlign w:val="baseline"/>
              </w:rPr>
            </w:pPr>
            <w:r>
              <w:rPr>
                <w:sz w:val="20"/>
                <w:szCs w:val="20"/>
                <w:vertAlign w:val="baseline"/>
              </w:rPr>
              <w:t>es. €100.000</w:t>
            </w:r>
          </w:p>
        </w:tc>
        <w:tc>
          <w:tcPr>
            <w:tcW w:w="1770" w:type="dxa"/>
            <w:tcBorders>
              <w:left w:val="single" w:sz="4" w:space="0" w:color="000000"/>
              <w:bottom w:val="single" w:sz="4" w:space="0" w:color="000000"/>
            </w:tcBorders>
            <w:shd w:val="clear" w:color="auto" w:fill="auto"/>
          </w:tcPr>
          <w:p w:rsidR="003D51FC" w:rsidRDefault="003D51FC">
            <w:pPr>
              <w:pBdr>
                <w:top w:val="nil"/>
                <w:left w:val="nil"/>
                <w:bottom w:val="nil"/>
                <w:right w:val="nil"/>
                <w:between w:val="nil"/>
              </w:pBdr>
              <w:spacing w:line="240" w:lineRule="auto"/>
              <w:jc w:val="center"/>
              <w:rPr>
                <w:sz w:val="20"/>
                <w:szCs w:val="20"/>
                <w:vertAlign w:val="baseline"/>
              </w:rPr>
            </w:pPr>
            <w:proofErr w:type="spellStart"/>
            <w:r>
              <w:rPr>
                <w:sz w:val="20"/>
                <w:szCs w:val="20"/>
                <w:vertAlign w:val="baseline"/>
              </w:rPr>
              <w:t>mPI</w:t>
            </w:r>
            <w:proofErr w:type="spellEnd"/>
            <w:r>
              <w:rPr>
                <w:sz w:val="20"/>
                <w:szCs w:val="20"/>
                <w:vertAlign w:val="baseline"/>
              </w:rPr>
              <w:t>= 50%/2 = 25%</w:t>
            </w:r>
          </w:p>
          <w:p w:rsidR="003D51FC" w:rsidRDefault="003D51FC">
            <w:pPr>
              <w:pBdr>
                <w:top w:val="nil"/>
                <w:left w:val="nil"/>
                <w:bottom w:val="nil"/>
                <w:right w:val="nil"/>
                <w:between w:val="nil"/>
              </w:pBdr>
              <w:spacing w:line="240" w:lineRule="auto"/>
              <w:jc w:val="center"/>
              <w:rPr>
                <w:sz w:val="20"/>
                <w:szCs w:val="20"/>
                <w:vertAlign w:val="baseline"/>
              </w:rPr>
            </w:pPr>
            <w:r>
              <w:rPr>
                <w:sz w:val="20"/>
                <w:szCs w:val="20"/>
                <w:vertAlign w:val="baseline"/>
              </w:rPr>
              <w:t>MI= 40%/2 = 20%</w:t>
            </w:r>
          </w:p>
          <w:p w:rsidR="003D51FC" w:rsidRDefault="003D51FC">
            <w:pPr>
              <w:pBdr>
                <w:top w:val="nil"/>
                <w:left w:val="nil"/>
                <w:bottom w:val="nil"/>
                <w:right w:val="nil"/>
                <w:between w:val="nil"/>
              </w:pBdr>
              <w:spacing w:line="240" w:lineRule="auto"/>
              <w:jc w:val="center"/>
              <w:rPr>
                <w:sz w:val="20"/>
                <w:szCs w:val="20"/>
                <w:vertAlign w:val="baseline"/>
              </w:rPr>
            </w:pPr>
            <w:r>
              <w:rPr>
                <w:sz w:val="20"/>
                <w:szCs w:val="20"/>
                <w:vertAlign w:val="baseline"/>
              </w:rPr>
              <w:t>GI= 30%/2 = 15%</w:t>
            </w:r>
          </w:p>
        </w:tc>
        <w:tc>
          <w:tcPr>
            <w:tcW w:w="1470" w:type="dxa"/>
            <w:tcBorders>
              <w:left w:val="single" w:sz="4" w:space="0" w:color="000000"/>
              <w:bottom w:val="single" w:sz="4" w:space="0" w:color="000000"/>
              <w:right w:val="single" w:sz="4" w:space="0" w:color="000000"/>
            </w:tcBorders>
            <w:shd w:val="clear" w:color="auto" w:fill="auto"/>
          </w:tcPr>
          <w:p w:rsidR="003D51FC" w:rsidRDefault="003D51FC">
            <w:pPr>
              <w:pBdr>
                <w:top w:val="nil"/>
                <w:left w:val="nil"/>
                <w:bottom w:val="nil"/>
                <w:right w:val="nil"/>
                <w:between w:val="nil"/>
              </w:pBdr>
              <w:spacing w:line="240" w:lineRule="auto"/>
              <w:rPr>
                <w:sz w:val="20"/>
                <w:szCs w:val="20"/>
                <w:vertAlign w:val="baseline"/>
              </w:rPr>
            </w:pPr>
            <w:r>
              <w:rPr>
                <w:sz w:val="20"/>
                <w:szCs w:val="20"/>
                <w:vertAlign w:val="baseline"/>
              </w:rPr>
              <w:t>es.</w:t>
            </w:r>
          </w:p>
          <w:p w:rsidR="003D51FC" w:rsidRDefault="003D51FC">
            <w:pPr>
              <w:pBdr>
                <w:top w:val="nil"/>
                <w:left w:val="nil"/>
                <w:bottom w:val="nil"/>
                <w:right w:val="nil"/>
                <w:between w:val="nil"/>
              </w:pBdr>
              <w:spacing w:line="240" w:lineRule="auto"/>
              <w:rPr>
                <w:sz w:val="20"/>
                <w:szCs w:val="20"/>
                <w:vertAlign w:val="baseline"/>
              </w:rPr>
            </w:pPr>
            <w:r>
              <w:rPr>
                <w:sz w:val="20"/>
                <w:szCs w:val="20"/>
                <w:vertAlign w:val="baseline"/>
              </w:rPr>
              <w:t xml:space="preserve">100.000 x 25% = </w:t>
            </w:r>
          </w:p>
          <w:p w:rsidR="003D51FC" w:rsidRDefault="003D51FC">
            <w:pPr>
              <w:pBdr>
                <w:top w:val="nil"/>
                <w:left w:val="nil"/>
                <w:bottom w:val="nil"/>
                <w:right w:val="nil"/>
                <w:between w:val="nil"/>
              </w:pBdr>
              <w:spacing w:line="240" w:lineRule="auto"/>
              <w:rPr>
                <w:sz w:val="20"/>
                <w:szCs w:val="20"/>
                <w:vertAlign w:val="baseline"/>
              </w:rPr>
            </w:pPr>
            <w:r>
              <w:rPr>
                <w:sz w:val="20"/>
                <w:szCs w:val="20"/>
                <w:vertAlign w:val="baseline"/>
              </w:rPr>
              <w:t>€25.000</w:t>
            </w:r>
          </w:p>
        </w:tc>
      </w:tr>
      <w:tr w:rsidR="003D51FC" w:rsidTr="00386D98">
        <w:tc>
          <w:tcPr>
            <w:tcW w:w="1245" w:type="dxa"/>
            <w:tcBorders>
              <w:left w:val="single" w:sz="4" w:space="0" w:color="000000"/>
              <w:bottom w:val="single" w:sz="4" w:space="0" w:color="000000"/>
            </w:tcBorders>
            <w:shd w:val="clear" w:color="auto" w:fill="auto"/>
          </w:tcPr>
          <w:p w:rsidR="003D51FC" w:rsidRDefault="003D51FC">
            <w:pPr>
              <w:pBdr>
                <w:top w:val="nil"/>
                <w:left w:val="nil"/>
                <w:bottom w:val="nil"/>
                <w:right w:val="nil"/>
                <w:between w:val="nil"/>
              </w:pBdr>
              <w:spacing w:before="57" w:after="57" w:line="240" w:lineRule="auto"/>
              <w:rPr>
                <w:sz w:val="20"/>
                <w:szCs w:val="20"/>
                <w:vertAlign w:val="baseline"/>
              </w:rPr>
            </w:pPr>
            <w:r>
              <w:rPr>
                <w:sz w:val="20"/>
                <w:szCs w:val="20"/>
                <w:vertAlign w:val="baseline"/>
              </w:rPr>
              <w:t xml:space="preserve">es.  Linea b) </w:t>
            </w:r>
          </w:p>
        </w:tc>
        <w:tc>
          <w:tcPr>
            <w:tcW w:w="1980" w:type="dxa"/>
            <w:tcBorders>
              <w:left w:val="single" w:sz="4" w:space="0" w:color="000000"/>
              <w:bottom w:val="single" w:sz="4" w:space="0" w:color="000000"/>
            </w:tcBorders>
            <w:shd w:val="clear" w:color="auto" w:fill="auto"/>
          </w:tcPr>
          <w:p w:rsidR="003D51FC" w:rsidRDefault="003D51FC" w:rsidP="00D060A3">
            <w:pPr>
              <w:pBdr>
                <w:top w:val="nil"/>
                <w:left w:val="nil"/>
                <w:bottom w:val="nil"/>
                <w:right w:val="nil"/>
                <w:between w:val="nil"/>
              </w:pBdr>
              <w:spacing w:line="240" w:lineRule="auto"/>
              <w:jc w:val="left"/>
              <w:rPr>
                <w:sz w:val="20"/>
                <w:szCs w:val="20"/>
                <w:vertAlign w:val="baseline"/>
              </w:rPr>
            </w:pPr>
            <w:r>
              <w:rPr>
                <w:sz w:val="20"/>
                <w:szCs w:val="20"/>
                <w:vertAlign w:val="baseline"/>
              </w:rPr>
              <w:t>es. recupero di calore impianto produttivo</w:t>
            </w:r>
          </w:p>
        </w:tc>
        <w:tc>
          <w:tcPr>
            <w:tcW w:w="1419" w:type="dxa"/>
            <w:tcBorders>
              <w:left w:val="single" w:sz="4" w:space="0" w:color="000000"/>
              <w:bottom w:val="single" w:sz="4" w:space="0" w:color="000000"/>
            </w:tcBorders>
            <w:shd w:val="clear" w:color="auto" w:fill="auto"/>
          </w:tcPr>
          <w:p w:rsidR="003D51FC" w:rsidRDefault="003D51FC">
            <w:pPr>
              <w:pBdr>
                <w:top w:val="nil"/>
                <w:left w:val="nil"/>
                <w:bottom w:val="nil"/>
                <w:right w:val="nil"/>
                <w:between w:val="nil"/>
              </w:pBdr>
              <w:spacing w:line="240" w:lineRule="auto"/>
              <w:rPr>
                <w:sz w:val="20"/>
                <w:szCs w:val="20"/>
                <w:vertAlign w:val="baseline"/>
              </w:rPr>
            </w:pPr>
            <w:r>
              <w:rPr>
                <w:sz w:val="20"/>
                <w:szCs w:val="20"/>
                <w:vertAlign w:val="baseline"/>
              </w:rPr>
              <w:t>es. € 100.000</w:t>
            </w:r>
          </w:p>
        </w:tc>
        <w:tc>
          <w:tcPr>
            <w:tcW w:w="1821" w:type="dxa"/>
            <w:tcBorders>
              <w:left w:val="single" w:sz="4" w:space="0" w:color="000000"/>
              <w:bottom w:val="single" w:sz="4" w:space="0" w:color="000000"/>
            </w:tcBorders>
            <w:shd w:val="clear" w:color="auto" w:fill="auto"/>
          </w:tcPr>
          <w:p w:rsidR="003D51FC" w:rsidRDefault="003D51FC">
            <w:pPr>
              <w:pBdr>
                <w:top w:val="nil"/>
                <w:left w:val="nil"/>
                <w:bottom w:val="nil"/>
                <w:right w:val="nil"/>
                <w:between w:val="nil"/>
              </w:pBdr>
              <w:spacing w:line="240" w:lineRule="auto"/>
              <w:jc w:val="left"/>
              <w:rPr>
                <w:sz w:val="20"/>
                <w:szCs w:val="20"/>
                <w:vertAlign w:val="baseline"/>
              </w:rPr>
            </w:pPr>
            <w:r>
              <w:rPr>
                <w:sz w:val="20"/>
                <w:szCs w:val="20"/>
                <w:vertAlign w:val="baseline"/>
              </w:rPr>
              <w:t xml:space="preserve">- SI </w:t>
            </w:r>
          </w:p>
          <w:p w:rsidR="003D51FC" w:rsidRDefault="003D51FC">
            <w:pPr>
              <w:pBdr>
                <w:top w:val="nil"/>
                <w:left w:val="nil"/>
                <w:bottom w:val="nil"/>
                <w:right w:val="nil"/>
                <w:between w:val="nil"/>
              </w:pBdr>
              <w:spacing w:line="240" w:lineRule="auto"/>
              <w:jc w:val="left"/>
              <w:rPr>
                <w:sz w:val="20"/>
                <w:szCs w:val="20"/>
                <w:vertAlign w:val="baseline"/>
              </w:rPr>
            </w:pPr>
            <w:r>
              <w:rPr>
                <w:sz w:val="20"/>
                <w:szCs w:val="20"/>
                <w:vertAlign w:val="baseline"/>
              </w:rPr>
              <w:t>- SI, ma con dimezzamento intensità aiuto</w:t>
            </w:r>
          </w:p>
          <w:p w:rsidR="003D51FC" w:rsidRDefault="003D51FC">
            <w:pPr>
              <w:pBdr>
                <w:top w:val="nil"/>
                <w:left w:val="nil"/>
                <w:bottom w:val="nil"/>
                <w:right w:val="nil"/>
                <w:between w:val="nil"/>
              </w:pBdr>
              <w:spacing w:line="240" w:lineRule="auto"/>
              <w:jc w:val="left"/>
              <w:rPr>
                <w:b/>
                <w:i/>
                <w:sz w:val="30"/>
                <w:szCs w:val="30"/>
                <w:vertAlign w:val="baseline"/>
              </w:rPr>
            </w:pPr>
            <w:r>
              <w:rPr>
                <w:b/>
                <w:i/>
                <w:sz w:val="20"/>
                <w:szCs w:val="20"/>
                <w:vertAlign w:val="baseline"/>
              </w:rPr>
              <w:t xml:space="preserve">- </w:t>
            </w:r>
            <w:r>
              <w:rPr>
                <w:b/>
                <w:i/>
                <w:sz w:val="30"/>
                <w:szCs w:val="30"/>
                <w:vertAlign w:val="baseline"/>
              </w:rPr>
              <w:t>NO</w:t>
            </w:r>
          </w:p>
        </w:tc>
        <w:tc>
          <w:tcPr>
            <w:tcW w:w="1620" w:type="dxa"/>
            <w:tcBorders>
              <w:left w:val="single" w:sz="4" w:space="0" w:color="000000"/>
              <w:bottom w:val="single" w:sz="4" w:space="0" w:color="000000"/>
            </w:tcBorders>
            <w:shd w:val="clear" w:color="auto" w:fill="auto"/>
          </w:tcPr>
          <w:p w:rsidR="003D51FC" w:rsidRDefault="003D51FC" w:rsidP="009C58B1">
            <w:pPr>
              <w:pBdr>
                <w:top w:val="nil"/>
                <w:left w:val="nil"/>
                <w:bottom w:val="nil"/>
                <w:right w:val="nil"/>
                <w:between w:val="nil"/>
              </w:pBdr>
              <w:spacing w:line="240" w:lineRule="auto"/>
              <w:rPr>
                <w:sz w:val="20"/>
                <w:szCs w:val="20"/>
                <w:vertAlign w:val="baseline"/>
              </w:rPr>
            </w:pPr>
            <w:r>
              <w:rPr>
                <w:sz w:val="20"/>
                <w:szCs w:val="20"/>
                <w:vertAlign w:val="baseline"/>
              </w:rPr>
              <w:t>Non applicabile</w:t>
            </w:r>
          </w:p>
          <w:p w:rsidR="003D51FC" w:rsidRDefault="003D51FC" w:rsidP="009C58B1">
            <w:pPr>
              <w:pBdr>
                <w:top w:val="nil"/>
                <w:left w:val="nil"/>
                <w:bottom w:val="nil"/>
                <w:right w:val="nil"/>
                <w:between w:val="nil"/>
              </w:pBdr>
              <w:spacing w:line="240" w:lineRule="auto"/>
              <w:rPr>
                <w:sz w:val="20"/>
                <w:szCs w:val="20"/>
                <w:vertAlign w:val="baseline"/>
              </w:rPr>
            </w:pPr>
            <w:r w:rsidRPr="00D060A3">
              <w:rPr>
                <w:sz w:val="16"/>
                <w:szCs w:val="20"/>
                <w:vertAlign w:val="baseline"/>
              </w:rPr>
              <w:t>(in quanto non esiste scenario controfattuale)</w:t>
            </w:r>
          </w:p>
          <w:p w:rsidR="003D51FC" w:rsidRDefault="003D51FC" w:rsidP="009C58B1">
            <w:pPr>
              <w:pBdr>
                <w:top w:val="nil"/>
                <w:left w:val="nil"/>
                <w:bottom w:val="nil"/>
                <w:right w:val="nil"/>
                <w:between w:val="nil"/>
              </w:pBdr>
              <w:spacing w:line="240" w:lineRule="auto"/>
              <w:rPr>
                <w:sz w:val="20"/>
                <w:szCs w:val="20"/>
                <w:vertAlign w:val="baseline"/>
              </w:rPr>
            </w:pPr>
          </w:p>
        </w:tc>
        <w:tc>
          <w:tcPr>
            <w:tcW w:w="1620" w:type="dxa"/>
            <w:tcBorders>
              <w:left w:val="single" w:sz="4" w:space="0" w:color="000000"/>
              <w:bottom w:val="single" w:sz="4" w:space="0" w:color="000000"/>
            </w:tcBorders>
            <w:shd w:val="clear" w:color="auto" w:fill="auto"/>
          </w:tcPr>
          <w:p w:rsidR="003D51FC" w:rsidRDefault="003D51FC" w:rsidP="003D51FC">
            <w:pPr>
              <w:pBdr>
                <w:top w:val="nil"/>
                <w:left w:val="nil"/>
                <w:bottom w:val="nil"/>
                <w:right w:val="nil"/>
                <w:between w:val="nil"/>
              </w:pBdr>
              <w:spacing w:line="240" w:lineRule="auto"/>
              <w:rPr>
                <w:sz w:val="20"/>
                <w:szCs w:val="20"/>
                <w:vertAlign w:val="baseline"/>
              </w:rPr>
            </w:pPr>
            <w:r>
              <w:rPr>
                <w:sz w:val="20"/>
                <w:szCs w:val="20"/>
                <w:vertAlign w:val="baseline"/>
              </w:rPr>
              <w:t>es. € 0,00</w:t>
            </w:r>
          </w:p>
          <w:p w:rsidR="003D51FC" w:rsidRDefault="003D51FC">
            <w:pPr>
              <w:pBdr>
                <w:top w:val="nil"/>
                <w:left w:val="nil"/>
                <w:bottom w:val="nil"/>
                <w:right w:val="nil"/>
                <w:between w:val="nil"/>
              </w:pBdr>
              <w:spacing w:line="240" w:lineRule="auto"/>
              <w:rPr>
                <w:sz w:val="20"/>
                <w:szCs w:val="20"/>
                <w:vertAlign w:val="baseline"/>
              </w:rPr>
            </w:pPr>
            <w:bookmarkStart w:id="218" w:name="_GoBack"/>
            <w:bookmarkEnd w:id="218"/>
          </w:p>
        </w:tc>
        <w:tc>
          <w:tcPr>
            <w:tcW w:w="1620" w:type="dxa"/>
            <w:tcBorders>
              <w:left w:val="single" w:sz="4" w:space="0" w:color="000000"/>
              <w:bottom w:val="single" w:sz="4" w:space="0" w:color="000000"/>
            </w:tcBorders>
            <w:shd w:val="clear" w:color="auto" w:fill="auto"/>
          </w:tcPr>
          <w:p w:rsidR="003D51FC" w:rsidRDefault="003D51FC">
            <w:pPr>
              <w:pBdr>
                <w:top w:val="nil"/>
                <w:left w:val="nil"/>
                <w:bottom w:val="nil"/>
                <w:right w:val="nil"/>
                <w:between w:val="nil"/>
              </w:pBdr>
              <w:spacing w:line="240" w:lineRule="auto"/>
              <w:rPr>
                <w:sz w:val="20"/>
                <w:szCs w:val="20"/>
                <w:vertAlign w:val="baseline"/>
              </w:rPr>
            </w:pPr>
            <w:r>
              <w:rPr>
                <w:sz w:val="20"/>
                <w:szCs w:val="20"/>
                <w:vertAlign w:val="baseline"/>
              </w:rPr>
              <w:t>es. €100.000</w:t>
            </w:r>
          </w:p>
        </w:tc>
        <w:tc>
          <w:tcPr>
            <w:tcW w:w="1770" w:type="dxa"/>
            <w:tcBorders>
              <w:left w:val="single" w:sz="4" w:space="0" w:color="000000"/>
              <w:bottom w:val="single" w:sz="4" w:space="0" w:color="000000"/>
            </w:tcBorders>
            <w:shd w:val="clear" w:color="auto" w:fill="auto"/>
          </w:tcPr>
          <w:p w:rsidR="003D51FC" w:rsidRDefault="003D51FC">
            <w:pPr>
              <w:pBdr>
                <w:top w:val="nil"/>
                <w:left w:val="nil"/>
                <w:bottom w:val="nil"/>
                <w:right w:val="nil"/>
                <w:between w:val="nil"/>
              </w:pBdr>
              <w:spacing w:line="240" w:lineRule="auto"/>
              <w:jc w:val="center"/>
              <w:rPr>
                <w:sz w:val="20"/>
                <w:szCs w:val="20"/>
                <w:vertAlign w:val="baseline"/>
              </w:rPr>
            </w:pPr>
            <w:proofErr w:type="spellStart"/>
            <w:r>
              <w:rPr>
                <w:sz w:val="20"/>
                <w:szCs w:val="20"/>
                <w:vertAlign w:val="baseline"/>
              </w:rPr>
              <w:t>mPI</w:t>
            </w:r>
            <w:proofErr w:type="spellEnd"/>
            <w:r>
              <w:rPr>
                <w:sz w:val="20"/>
                <w:szCs w:val="20"/>
                <w:vertAlign w:val="baseline"/>
              </w:rPr>
              <w:t>=50%</w:t>
            </w:r>
          </w:p>
          <w:p w:rsidR="003D51FC" w:rsidRDefault="003D51FC">
            <w:pPr>
              <w:pBdr>
                <w:top w:val="nil"/>
                <w:left w:val="nil"/>
                <w:bottom w:val="nil"/>
                <w:right w:val="nil"/>
                <w:between w:val="nil"/>
              </w:pBdr>
              <w:spacing w:line="240" w:lineRule="auto"/>
              <w:jc w:val="center"/>
              <w:rPr>
                <w:sz w:val="20"/>
                <w:szCs w:val="20"/>
                <w:vertAlign w:val="baseline"/>
              </w:rPr>
            </w:pPr>
            <w:r>
              <w:rPr>
                <w:sz w:val="20"/>
                <w:szCs w:val="20"/>
                <w:vertAlign w:val="baseline"/>
              </w:rPr>
              <w:t>MI=40%</w:t>
            </w:r>
          </w:p>
          <w:p w:rsidR="003D51FC" w:rsidRDefault="003D51FC">
            <w:pPr>
              <w:pBdr>
                <w:top w:val="nil"/>
                <w:left w:val="nil"/>
                <w:bottom w:val="nil"/>
                <w:right w:val="nil"/>
                <w:between w:val="nil"/>
              </w:pBdr>
              <w:spacing w:line="240" w:lineRule="auto"/>
              <w:jc w:val="center"/>
              <w:rPr>
                <w:sz w:val="20"/>
                <w:szCs w:val="20"/>
                <w:vertAlign w:val="baseline"/>
              </w:rPr>
            </w:pPr>
            <w:r>
              <w:rPr>
                <w:sz w:val="20"/>
                <w:szCs w:val="20"/>
                <w:vertAlign w:val="baseline"/>
              </w:rPr>
              <w:t>GI=30%</w:t>
            </w:r>
          </w:p>
        </w:tc>
        <w:tc>
          <w:tcPr>
            <w:tcW w:w="1470" w:type="dxa"/>
            <w:tcBorders>
              <w:left w:val="single" w:sz="4" w:space="0" w:color="000000"/>
              <w:bottom w:val="single" w:sz="4" w:space="0" w:color="000000"/>
              <w:right w:val="single" w:sz="4" w:space="0" w:color="000000"/>
            </w:tcBorders>
            <w:shd w:val="clear" w:color="auto" w:fill="auto"/>
          </w:tcPr>
          <w:p w:rsidR="003D51FC" w:rsidRDefault="003D51FC">
            <w:pPr>
              <w:pBdr>
                <w:top w:val="nil"/>
                <w:left w:val="nil"/>
                <w:bottom w:val="nil"/>
                <w:right w:val="nil"/>
                <w:between w:val="nil"/>
              </w:pBdr>
              <w:spacing w:line="240" w:lineRule="auto"/>
              <w:rPr>
                <w:sz w:val="20"/>
                <w:szCs w:val="20"/>
                <w:vertAlign w:val="baseline"/>
              </w:rPr>
            </w:pPr>
            <w:r>
              <w:rPr>
                <w:sz w:val="20"/>
                <w:szCs w:val="20"/>
                <w:vertAlign w:val="baseline"/>
              </w:rPr>
              <w:t>es.</w:t>
            </w:r>
          </w:p>
          <w:p w:rsidR="003D51FC" w:rsidRDefault="003D51FC">
            <w:pPr>
              <w:pBdr>
                <w:top w:val="nil"/>
                <w:left w:val="nil"/>
                <w:bottom w:val="nil"/>
                <w:right w:val="nil"/>
                <w:between w:val="nil"/>
              </w:pBdr>
              <w:spacing w:line="240" w:lineRule="auto"/>
              <w:rPr>
                <w:sz w:val="20"/>
                <w:szCs w:val="20"/>
                <w:vertAlign w:val="baseline"/>
              </w:rPr>
            </w:pPr>
            <w:r>
              <w:rPr>
                <w:sz w:val="20"/>
                <w:szCs w:val="20"/>
                <w:vertAlign w:val="baseline"/>
              </w:rPr>
              <w:t xml:space="preserve">100.000 x 50% = </w:t>
            </w:r>
          </w:p>
          <w:p w:rsidR="003D51FC" w:rsidRDefault="003D51FC">
            <w:pPr>
              <w:pBdr>
                <w:top w:val="nil"/>
                <w:left w:val="nil"/>
                <w:bottom w:val="nil"/>
                <w:right w:val="nil"/>
                <w:between w:val="nil"/>
              </w:pBdr>
              <w:spacing w:line="240" w:lineRule="auto"/>
              <w:rPr>
                <w:sz w:val="20"/>
                <w:szCs w:val="20"/>
                <w:vertAlign w:val="baseline"/>
              </w:rPr>
            </w:pPr>
            <w:r>
              <w:rPr>
                <w:sz w:val="20"/>
                <w:szCs w:val="20"/>
                <w:vertAlign w:val="baseline"/>
              </w:rPr>
              <w:t>€50.000</w:t>
            </w:r>
          </w:p>
        </w:tc>
      </w:tr>
    </w:tbl>
    <w:p w:rsidR="00F162BD" w:rsidRDefault="00B76670">
      <w:pPr>
        <w:keepNext/>
        <w:pBdr>
          <w:top w:val="nil"/>
          <w:left w:val="nil"/>
          <w:bottom w:val="nil"/>
          <w:right w:val="nil"/>
          <w:between w:val="nil"/>
        </w:pBdr>
        <w:spacing w:before="60"/>
        <w:ind w:firstLine="0"/>
        <w:sectPr w:rsidR="00F162BD" w:rsidSect="00AA03AE">
          <w:headerReference w:type="default" r:id="rId15"/>
          <w:footerReference w:type="default" r:id="rId16"/>
          <w:pgSz w:w="16838" w:h="11906" w:orient="landscape"/>
          <w:pgMar w:top="1134" w:right="1134" w:bottom="1134" w:left="1134" w:header="0" w:footer="429" w:gutter="0"/>
          <w:cols w:space="720"/>
        </w:sectPr>
      </w:pPr>
      <w:r>
        <w:br w:type="page"/>
      </w:r>
    </w:p>
    <w:p w:rsidR="001D0DED" w:rsidRDefault="001D0DED">
      <w:pPr>
        <w:keepNext/>
        <w:pBdr>
          <w:top w:val="nil"/>
          <w:left w:val="nil"/>
          <w:bottom w:val="nil"/>
          <w:right w:val="nil"/>
          <w:between w:val="nil"/>
        </w:pBdr>
        <w:spacing w:before="60"/>
        <w:ind w:firstLine="0"/>
        <w:rPr>
          <w:b/>
          <w:color w:val="000000"/>
          <w:vertAlign w:val="baseline"/>
        </w:rPr>
      </w:pPr>
    </w:p>
    <w:p w:rsidR="001D0DED" w:rsidRPr="00AA03AE" w:rsidRDefault="00AA03AE" w:rsidP="00AA03AE">
      <w:pPr>
        <w:pStyle w:val="Titolo1"/>
        <w:numPr>
          <w:ilvl w:val="0"/>
          <w:numId w:val="12"/>
        </w:numPr>
        <w:ind w:left="426" w:hanging="426"/>
        <w:jc w:val="both"/>
        <w:rPr>
          <w:vertAlign w:val="baseline"/>
        </w:rPr>
      </w:pPr>
      <w:bookmarkStart w:id="219" w:name="_2lfnejv" w:colFirst="0" w:colLast="0"/>
      <w:bookmarkStart w:id="220" w:name="_Toc164672940"/>
      <w:bookmarkEnd w:id="219"/>
      <w:r w:rsidRPr="00AA03AE">
        <w:rPr>
          <w:vertAlign w:val="baseline"/>
        </w:rPr>
        <w:t>VITA UTILE DEGLI IMPIANTI PROPOSTI ED EVENTUALI NOTE RIGUARDO ALLA MANUTENZIONE</w:t>
      </w:r>
      <w:bookmarkEnd w:id="220"/>
    </w:p>
    <w:p w:rsidR="001D0DED" w:rsidRDefault="00B76670">
      <w:pPr>
        <w:spacing w:after="120" w:line="240" w:lineRule="auto"/>
        <w:ind w:firstLine="0"/>
      </w:pPr>
      <w:bookmarkStart w:id="221" w:name="_10kxoro" w:colFirst="0" w:colLast="0"/>
      <w:bookmarkEnd w:id="221"/>
      <w:r>
        <w:rPr>
          <w:color w:val="000000"/>
          <w:sz w:val="22"/>
          <w:szCs w:val="22"/>
          <w:vertAlign w:val="baseline"/>
        </w:rPr>
        <w:t xml:space="preserve">Indicare la vita utile prevista degli impianti proposti e le eventuali operazioni di manutenzione programmata che devono essere effettuate da parte del beneficiario dell’eventuale contributo. </w:t>
      </w:r>
    </w:p>
    <w:p w:rsidR="001D0DED" w:rsidRDefault="00B76670">
      <w:pPr>
        <w:spacing w:after="120" w:line="240" w:lineRule="auto"/>
        <w:ind w:firstLine="0"/>
      </w:pPr>
      <w:bookmarkStart w:id="222" w:name="_3kkl7fh" w:colFirst="0" w:colLast="0"/>
      <w:bookmarkEnd w:id="222"/>
      <w:r>
        <w:rPr>
          <w:color w:val="000000"/>
          <w:sz w:val="22"/>
          <w:szCs w:val="22"/>
          <w:vertAlign w:val="baseline"/>
        </w:rPr>
        <w:t xml:space="preserve">Indicare inoltre le azioni di monitoraggio previste dal bando, che si intendono effettuare sull’iniziativa (cfr. </w:t>
      </w:r>
      <w:r>
        <w:rPr>
          <w:b/>
          <w:i/>
          <w:color w:val="000000"/>
          <w:sz w:val="22"/>
          <w:szCs w:val="22"/>
          <w:vertAlign w:val="baseline"/>
        </w:rPr>
        <w:t>Istruzioni per la presentazione della rendicontazione degli interventi eseguiti e del successivo monitoraggio dell’efficienza energetica</w:t>
      </w:r>
      <w:r>
        <w:rPr>
          <w:color w:val="000000"/>
          <w:sz w:val="22"/>
          <w:szCs w:val="22"/>
          <w:vertAlign w:val="baseline"/>
        </w:rPr>
        <w:t xml:space="preserve"> che sarà reso disponibile sulle pagine dedicate al Bando del portale web di </w:t>
      </w:r>
      <w:proofErr w:type="spellStart"/>
      <w:r>
        <w:rPr>
          <w:color w:val="000000"/>
          <w:sz w:val="22"/>
          <w:szCs w:val="22"/>
          <w:vertAlign w:val="baseline"/>
        </w:rPr>
        <w:t>Finpiemonte</w:t>
      </w:r>
      <w:proofErr w:type="spellEnd"/>
      <w:r>
        <w:rPr>
          <w:color w:val="000000"/>
          <w:sz w:val="22"/>
          <w:szCs w:val="22"/>
          <w:vertAlign w:val="baseline"/>
        </w:rPr>
        <w:t>).</w:t>
      </w:r>
    </w:p>
    <w:sectPr w:rsidR="001D0DED" w:rsidSect="00F162BD">
      <w:headerReference w:type="default" r:id="rId17"/>
      <w:pgSz w:w="11906" w:h="16838"/>
      <w:pgMar w:top="1134" w:right="1134" w:bottom="1134" w:left="1134" w:header="0" w:footer="429" w:gutter="0"/>
      <w:cols w:space="720"/>
      <w:docGrid w:linePitch="1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7636" w:rsidRDefault="00E87636">
      <w:pPr>
        <w:spacing w:after="0" w:line="240" w:lineRule="auto"/>
      </w:pPr>
      <w:r>
        <w:separator/>
      </w:r>
    </w:p>
  </w:endnote>
  <w:endnote w:type="continuationSeparator" w:id="0">
    <w:p w:rsidR="00E87636" w:rsidRDefault="00E876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BA5" w:rsidRDefault="00414BA5">
    <w:pPr>
      <w:numPr>
        <w:ilvl w:val="0"/>
        <w:numId w:val="10"/>
      </w:numPr>
      <w:ind w:hanging="2"/>
      <w:jc w:val="right"/>
      <w:rPr>
        <w:color w:val="000000"/>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BA5" w:rsidRDefault="00414BA5">
    <w:pPr>
      <w:pBdr>
        <w:top w:val="nil"/>
        <w:left w:val="nil"/>
        <w:bottom w:val="nil"/>
        <w:right w:val="nil"/>
        <w:between w:val="nil"/>
      </w:pBdr>
      <w:ind w:hanging="2"/>
      <w:jc w:val="right"/>
      <w:rPr>
        <w:color w:val="000000"/>
        <w:sz w:val="20"/>
        <w:szCs w:val="20"/>
        <w:vertAlign w:val="baseline"/>
      </w:rPr>
    </w:pPr>
  </w:p>
  <w:p w:rsidR="00414BA5" w:rsidRPr="006A7F4B" w:rsidRDefault="00414BA5">
    <w:pPr>
      <w:pBdr>
        <w:top w:val="nil"/>
        <w:left w:val="nil"/>
        <w:bottom w:val="nil"/>
        <w:right w:val="nil"/>
        <w:between w:val="nil"/>
      </w:pBdr>
      <w:ind w:hanging="2"/>
      <w:jc w:val="right"/>
      <w:rPr>
        <w:color w:val="000000"/>
        <w:sz w:val="20"/>
        <w:szCs w:val="20"/>
        <w:vertAlign w:val="baseline"/>
      </w:rPr>
    </w:pPr>
    <w:r w:rsidRPr="006A7F4B">
      <w:rPr>
        <w:color w:val="000000"/>
        <w:sz w:val="20"/>
        <w:szCs w:val="20"/>
        <w:vertAlign w:val="baseline"/>
      </w:rPr>
      <w:fldChar w:fldCharType="begin"/>
    </w:r>
    <w:r w:rsidRPr="006A7F4B">
      <w:rPr>
        <w:color w:val="000000"/>
        <w:sz w:val="20"/>
        <w:szCs w:val="20"/>
        <w:vertAlign w:val="baseline"/>
      </w:rPr>
      <w:instrText>PAGE</w:instrText>
    </w:r>
    <w:r w:rsidRPr="006A7F4B">
      <w:rPr>
        <w:color w:val="000000"/>
        <w:sz w:val="20"/>
        <w:szCs w:val="20"/>
        <w:vertAlign w:val="baseline"/>
      </w:rPr>
      <w:fldChar w:fldCharType="separate"/>
    </w:r>
    <w:r w:rsidR="003D51FC">
      <w:rPr>
        <w:noProof/>
        <w:color w:val="000000"/>
        <w:sz w:val="20"/>
        <w:szCs w:val="20"/>
        <w:vertAlign w:val="baseline"/>
      </w:rPr>
      <w:t>3</w:t>
    </w:r>
    <w:r w:rsidRPr="006A7F4B">
      <w:rPr>
        <w:color w:val="000000"/>
        <w:sz w:val="20"/>
        <w:szCs w:val="20"/>
        <w:vertAlign w:val="baseline"/>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BA5" w:rsidRPr="00AA03AE" w:rsidRDefault="00414BA5">
    <w:pPr>
      <w:numPr>
        <w:ilvl w:val="0"/>
        <w:numId w:val="10"/>
      </w:numPr>
      <w:spacing w:after="0"/>
      <w:ind w:hanging="2"/>
      <w:jc w:val="right"/>
      <w:rPr>
        <w:sz w:val="20"/>
        <w:vertAlign w:val="baseline"/>
      </w:rPr>
    </w:pPr>
    <w:r w:rsidRPr="00AA03AE">
      <w:rPr>
        <w:sz w:val="20"/>
        <w:vertAlign w:val="baseline"/>
      </w:rPr>
      <w:fldChar w:fldCharType="begin"/>
    </w:r>
    <w:r w:rsidRPr="00AA03AE">
      <w:rPr>
        <w:sz w:val="20"/>
        <w:vertAlign w:val="baseline"/>
      </w:rPr>
      <w:instrText>PAGE</w:instrText>
    </w:r>
    <w:r w:rsidRPr="00AA03AE">
      <w:rPr>
        <w:sz w:val="20"/>
        <w:vertAlign w:val="baseline"/>
      </w:rPr>
      <w:fldChar w:fldCharType="separate"/>
    </w:r>
    <w:r w:rsidR="003D51FC">
      <w:rPr>
        <w:noProof/>
        <w:sz w:val="20"/>
        <w:vertAlign w:val="baseline"/>
      </w:rPr>
      <w:t>14</w:t>
    </w:r>
    <w:r w:rsidRPr="00AA03AE">
      <w:rPr>
        <w:sz w:val="20"/>
        <w:vertAlign w:val="baseline"/>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BA5" w:rsidRPr="00AA03AE" w:rsidRDefault="00414BA5">
    <w:pPr>
      <w:numPr>
        <w:ilvl w:val="0"/>
        <w:numId w:val="10"/>
      </w:numPr>
      <w:spacing w:after="0"/>
      <w:ind w:hanging="2"/>
      <w:jc w:val="right"/>
      <w:rPr>
        <w:sz w:val="20"/>
        <w:vertAlign w:val="baseline"/>
      </w:rPr>
    </w:pPr>
    <w:r w:rsidRPr="00AA03AE">
      <w:rPr>
        <w:sz w:val="20"/>
        <w:vertAlign w:val="baseline"/>
      </w:rPr>
      <w:fldChar w:fldCharType="begin"/>
    </w:r>
    <w:r w:rsidRPr="00AA03AE">
      <w:rPr>
        <w:sz w:val="20"/>
        <w:vertAlign w:val="baseline"/>
      </w:rPr>
      <w:instrText>PAGE</w:instrText>
    </w:r>
    <w:r w:rsidRPr="00AA03AE">
      <w:rPr>
        <w:sz w:val="20"/>
        <w:vertAlign w:val="baseline"/>
      </w:rPr>
      <w:fldChar w:fldCharType="separate"/>
    </w:r>
    <w:r w:rsidR="003D51FC">
      <w:rPr>
        <w:noProof/>
        <w:sz w:val="20"/>
        <w:vertAlign w:val="baseline"/>
      </w:rPr>
      <w:t>15</w:t>
    </w:r>
    <w:r w:rsidRPr="00AA03AE">
      <w:rPr>
        <w:sz w:val="20"/>
        <w:vertAlign w:val="baseli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7636" w:rsidRDefault="00E87636">
      <w:pPr>
        <w:spacing w:after="0" w:line="240" w:lineRule="auto"/>
      </w:pPr>
      <w:r>
        <w:separator/>
      </w:r>
    </w:p>
  </w:footnote>
  <w:footnote w:type="continuationSeparator" w:id="0">
    <w:p w:rsidR="00E87636" w:rsidRDefault="00E87636">
      <w:pPr>
        <w:spacing w:after="0" w:line="240" w:lineRule="auto"/>
      </w:pPr>
      <w:r>
        <w:continuationSeparator/>
      </w:r>
    </w:p>
  </w:footnote>
  <w:footnote w:id="1">
    <w:p w:rsidR="00414BA5" w:rsidRPr="006A7F4B" w:rsidRDefault="00414BA5">
      <w:pPr>
        <w:spacing w:after="0" w:line="240" w:lineRule="auto"/>
        <w:ind w:firstLine="0"/>
        <w:rPr>
          <w:sz w:val="18"/>
          <w:szCs w:val="18"/>
          <w:vertAlign w:val="superscript"/>
        </w:rPr>
      </w:pPr>
      <w:r w:rsidRPr="006A7F4B">
        <w:rPr>
          <w:sz w:val="18"/>
          <w:szCs w:val="18"/>
          <w:vertAlign w:val="superscript"/>
        </w:rPr>
        <w:footnoteRef/>
      </w:r>
      <w:r w:rsidRPr="006A7F4B">
        <w:rPr>
          <w:sz w:val="18"/>
          <w:szCs w:val="18"/>
          <w:vertAlign w:val="superscript"/>
        </w:rPr>
        <w:t xml:space="preserve"> </w:t>
      </w:r>
      <w:r>
        <w:rPr>
          <w:sz w:val="18"/>
          <w:szCs w:val="18"/>
          <w:vertAlign w:val="superscript"/>
        </w:rPr>
        <w:t xml:space="preserve"> </w:t>
      </w:r>
      <w:r w:rsidRPr="006A7F4B">
        <w:rPr>
          <w:sz w:val="18"/>
          <w:szCs w:val="18"/>
          <w:vertAlign w:val="superscript"/>
        </w:rPr>
        <w:t xml:space="preserve">Il Life </w:t>
      </w:r>
      <w:proofErr w:type="spellStart"/>
      <w:r w:rsidRPr="006A7F4B">
        <w:rPr>
          <w:sz w:val="18"/>
          <w:szCs w:val="18"/>
          <w:vertAlign w:val="superscript"/>
        </w:rPr>
        <w:t>Cycle</w:t>
      </w:r>
      <w:proofErr w:type="spellEnd"/>
      <w:r w:rsidRPr="006A7F4B">
        <w:rPr>
          <w:sz w:val="18"/>
          <w:szCs w:val="18"/>
          <w:vertAlign w:val="superscript"/>
        </w:rPr>
        <w:t xml:space="preserve"> </w:t>
      </w:r>
      <w:proofErr w:type="spellStart"/>
      <w:r w:rsidRPr="006A7F4B">
        <w:rPr>
          <w:sz w:val="18"/>
          <w:szCs w:val="18"/>
          <w:vertAlign w:val="superscript"/>
        </w:rPr>
        <w:t>Assessment</w:t>
      </w:r>
      <w:proofErr w:type="spellEnd"/>
      <w:r w:rsidRPr="006A7F4B">
        <w:rPr>
          <w:sz w:val="18"/>
          <w:szCs w:val="18"/>
          <w:vertAlign w:val="superscript"/>
        </w:rPr>
        <w:t xml:space="preserve"> (LCA) è una metodologia analitica e sistematica che valuta l'impronta ambientale di un prodotto o di un servizio, lungo il suo intero ciclo di vita. L'uso della tecnica del LCA permette di poter scegliere le modalità produttive ed in materiali caratterizzati da una minore impronta ambientale: in questa logica le tecniche di LCA sono anche la base per l'</w:t>
      </w:r>
      <w:hyperlink r:id="rId1">
        <w:r w:rsidRPr="006A7F4B">
          <w:rPr>
            <w:color w:val="1155CC"/>
            <w:sz w:val="18"/>
            <w:szCs w:val="18"/>
            <w:u w:val="single"/>
            <w:vertAlign w:val="superscript"/>
          </w:rPr>
          <w:t>Eco-progettazione (</w:t>
        </w:r>
        <w:proofErr w:type="spellStart"/>
        <w:r w:rsidRPr="006A7F4B">
          <w:rPr>
            <w:color w:val="1155CC"/>
            <w:sz w:val="18"/>
            <w:szCs w:val="18"/>
            <w:u w:val="single"/>
            <w:vertAlign w:val="superscript"/>
          </w:rPr>
          <w:t>ecodesign</w:t>
        </w:r>
        <w:proofErr w:type="spellEnd"/>
        <w:r w:rsidRPr="006A7F4B">
          <w:rPr>
            <w:color w:val="1155CC"/>
            <w:sz w:val="18"/>
            <w:szCs w:val="18"/>
            <w:u w:val="single"/>
            <w:vertAlign w:val="superscript"/>
          </w:rPr>
          <w:t>)</w:t>
        </w:r>
      </w:hyperlink>
      <w:r w:rsidRPr="006A7F4B">
        <w:rPr>
          <w:sz w:val="18"/>
          <w:szCs w:val="18"/>
          <w:vertAlign w:val="superscript"/>
        </w:rPr>
        <w:t>, al fine di sviluppare prodotti e processi produttivi in chiave di maggiore eco-efficienza.</w:t>
      </w:r>
    </w:p>
  </w:footnote>
  <w:footnote w:id="2">
    <w:p w:rsidR="00414BA5" w:rsidRDefault="00414BA5">
      <w:pPr>
        <w:spacing w:after="0" w:line="240" w:lineRule="auto"/>
        <w:ind w:firstLine="0"/>
        <w:rPr>
          <w:sz w:val="20"/>
          <w:szCs w:val="20"/>
        </w:rPr>
      </w:pPr>
      <w:r w:rsidRPr="006A7F4B">
        <w:rPr>
          <w:sz w:val="18"/>
          <w:szCs w:val="18"/>
          <w:vertAlign w:val="superscript"/>
        </w:rPr>
        <w:footnoteRef/>
      </w:r>
      <w:r w:rsidRPr="006A7F4B">
        <w:rPr>
          <w:sz w:val="18"/>
          <w:szCs w:val="18"/>
          <w:vertAlign w:val="superscript"/>
        </w:rPr>
        <w:t xml:space="preserve"> </w:t>
      </w:r>
      <w:r>
        <w:rPr>
          <w:sz w:val="18"/>
          <w:szCs w:val="18"/>
          <w:vertAlign w:val="superscript"/>
        </w:rPr>
        <w:t xml:space="preserve"> </w:t>
      </w:r>
      <w:proofErr w:type="spellStart"/>
      <w:r w:rsidRPr="006A7F4B">
        <w:rPr>
          <w:sz w:val="18"/>
          <w:szCs w:val="18"/>
          <w:vertAlign w:val="superscript"/>
        </w:rPr>
        <w:t>cfr</w:t>
      </w:r>
      <w:proofErr w:type="spellEnd"/>
      <w:r w:rsidRPr="006A7F4B">
        <w:rPr>
          <w:sz w:val="18"/>
          <w:szCs w:val="18"/>
          <w:vertAlign w:val="superscript"/>
        </w:rPr>
        <w:t xml:space="preserve"> D.M. 2/03/2010 e Deliberazione della Giunta Regionale 30/01/2012, n. 6-3315.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BA5" w:rsidRDefault="00414BA5">
    <w:pPr>
      <w:keepNext/>
      <w:pBdr>
        <w:top w:val="nil"/>
        <w:left w:val="nil"/>
        <w:bottom w:val="nil"/>
        <w:right w:val="nil"/>
        <w:between w:val="nil"/>
      </w:pBdr>
      <w:spacing w:before="240" w:after="120"/>
      <w:ind w:hanging="2"/>
      <w:rPr>
        <w:color w:val="000000"/>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BA5" w:rsidRDefault="00414BA5">
    <w:pPr>
      <w:keepNext/>
      <w:pBdr>
        <w:top w:val="nil"/>
        <w:left w:val="nil"/>
        <w:bottom w:val="nil"/>
        <w:right w:val="nil"/>
        <w:between w:val="nil"/>
      </w:pBdr>
      <w:spacing w:before="240" w:after="120"/>
      <w:ind w:hanging="2"/>
      <w:rPr>
        <w:color w:val="000000"/>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BA5" w:rsidRDefault="00414BA5" w:rsidP="00AA03AE">
    <w:pPr>
      <w:keepNext/>
      <w:spacing w:before="240" w:after="120"/>
      <w:ind w:firstLine="0"/>
      <w:rPr>
        <w:color w:val="000000"/>
        <w:sz w:val="18"/>
        <w:szCs w:val="18"/>
      </w:rPr>
    </w:pPr>
    <w:r>
      <w:rPr>
        <w:noProof/>
      </w:rPr>
      <w:drawing>
        <wp:anchor distT="0" distB="0" distL="0" distR="0" simplePos="0" relativeHeight="251659264" behindDoc="1" locked="0" layoutInCell="1" hidden="0" allowOverlap="1" wp14:anchorId="1CFE2595" wp14:editId="5CF4948D">
          <wp:simplePos x="0" y="0"/>
          <wp:positionH relativeFrom="column">
            <wp:posOffset>-319405</wp:posOffset>
          </wp:positionH>
          <wp:positionV relativeFrom="paragraph">
            <wp:posOffset>-251460</wp:posOffset>
          </wp:positionV>
          <wp:extent cx="6299835" cy="499745"/>
          <wp:effectExtent l="0" t="0" r="5715"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299835" cy="499745"/>
                  </a:xfrm>
                  <a:prstGeom prst="rect">
                    <a:avLst/>
                  </a:prstGeom>
                  <a:ln/>
                </pic:spPr>
              </pic:pic>
            </a:graphicData>
          </a:graphic>
        </wp:anchor>
      </w:drawing>
    </w:r>
  </w:p>
  <w:p w:rsidR="00414BA5" w:rsidRDefault="00414BA5" w:rsidP="00AA03AE">
    <w:pPr>
      <w:keepNext/>
      <w:spacing w:before="240" w:after="120"/>
      <w:ind w:firstLine="0"/>
      <w:rPr>
        <w:color w:val="000000"/>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BA5" w:rsidRDefault="00414BA5" w:rsidP="00AA03AE">
    <w:pPr>
      <w:keepNext/>
      <w:spacing w:before="240" w:after="120"/>
      <w:ind w:firstLine="0"/>
      <w:rPr>
        <w:color w:val="000000"/>
        <w:sz w:val="18"/>
        <w:szCs w:val="18"/>
      </w:rPr>
    </w:pPr>
    <w:r>
      <w:rPr>
        <w:noProof/>
      </w:rPr>
      <w:drawing>
        <wp:anchor distT="0" distB="0" distL="0" distR="0" simplePos="0" relativeHeight="251661312" behindDoc="1" locked="0" layoutInCell="1" hidden="0" allowOverlap="1" wp14:anchorId="722AE4E8" wp14:editId="729C823A">
          <wp:simplePos x="0" y="0"/>
          <wp:positionH relativeFrom="column">
            <wp:posOffset>1417955</wp:posOffset>
          </wp:positionH>
          <wp:positionV relativeFrom="paragraph">
            <wp:posOffset>144780</wp:posOffset>
          </wp:positionV>
          <wp:extent cx="6299835" cy="499745"/>
          <wp:effectExtent l="0" t="0" r="5715"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299835" cy="499745"/>
                  </a:xfrm>
                  <a:prstGeom prst="rect">
                    <a:avLst/>
                  </a:prstGeom>
                  <a:ln/>
                </pic:spPr>
              </pic:pic>
            </a:graphicData>
          </a:graphic>
        </wp:anchor>
      </w:drawing>
    </w:r>
  </w:p>
  <w:p w:rsidR="00414BA5" w:rsidRDefault="00414BA5" w:rsidP="00AA03AE">
    <w:pPr>
      <w:keepNext/>
      <w:spacing w:before="240" w:after="120"/>
      <w:ind w:firstLine="0"/>
      <w:rPr>
        <w:color w:val="000000"/>
        <w:sz w:val="18"/>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62BD" w:rsidRDefault="00F162BD" w:rsidP="00AA03AE">
    <w:pPr>
      <w:keepNext/>
      <w:spacing w:before="240" w:after="120"/>
      <w:ind w:firstLine="0"/>
      <w:rPr>
        <w:color w:val="000000"/>
        <w:sz w:val="18"/>
        <w:szCs w:val="18"/>
      </w:rPr>
    </w:pPr>
    <w:r>
      <w:rPr>
        <w:noProof/>
      </w:rPr>
      <w:drawing>
        <wp:anchor distT="0" distB="0" distL="0" distR="0" simplePos="0" relativeHeight="251663360" behindDoc="1" locked="0" layoutInCell="1" hidden="0" allowOverlap="1" wp14:anchorId="73284E9B" wp14:editId="6C5C735D">
          <wp:simplePos x="0" y="0"/>
          <wp:positionH relativeFrom="column">
            <wp:posOffset>-45085</wp:posOffset>
          </wp:positionH>
          <wp:positionV relativeFrom="paragraph">
            <wp:posOffset>137160</wp:posOffset>
          </wp:positionV>
          <wp:extent cx="6299835" cy="499745"/>
          <wp:effectExtent l="0" t="0" r="5715"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299835" cy="499745"/>
                  </a:xfrm>
                  <a:prstGeom prst="rect">
                    <a:avLst/>
                  </a:prstGeom>
                  <a:ln/>
                </pic:spPr>
              </pic:pic>
            </a:graphicData>
          </a:graphic>
        </wp:anchor>
      </w:drawing>
    </w:r>
  </w:p>
  <w:p w:rsidR="00F162BD" w:rsidRDefault="00F162BD" w:rsidP="00AA03AE">
    <w:pPr>
      <w:keepNext/>
      <w:spacing w:before="240" w:after="120"/>
      <w:ind w:firstLine="0"/>
      <w:rPr>
        <w:color w:val="000000"/>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A3F94"/>
    <w:multiLevelType w:val="multilevel"/>
    <w:tmpl w:val="8A6E4088"/>
    <w:lvl w:ilvl="0">
      <w:start w:val="1"/>
      <w:numFmt w:val="bullet"/>
      <w:lvlText w:val=""/>
      <w:lvlJc w:val="left"/>
      <w:pPr>
        <w:ind w:left="720" w:hanging="360"/>
      </w:pPr>
      <w:rPr>
        <w:sz w:val="24"/>
        <w:szCs w:val="24"/>
        <w:vertAlign w:val="baseline"/>
      </w:rPr>
    </w:lvl>
    <w:lvl w:ilvl="1">
      <w:start w:val="1"/>
      <w:numFmt w:val="bullet"/>
      <w:lvlText w:val="◦"/>
      <w:lvlJc w:val="left"/>
      <w:pPr>
        <w:ind w:left="1080" w:hanging="360"/>
      </w:pPr>
      <w:rPr>
        <w:sz w:val="24"/>
        <w:szCs w:val="24"/>
        <w:vertAlign w:val="baseline"/>
      </w:rPr>
    </w:lvl>
    <w:lvl w:ilvl="2">
      <w:start w:val="1"/>
      <w:numFmt w:val="bullet"/>
      <w:lvlText w:val="▪"/>
      <w:lvlJc w:val="left"/>
      <w:pPr>
        <w:ind w:left="1440" w:hanging="360"/>
      </w:pPr>
      <w:rPr>
        <w:sz w:val="24"/>
        <w:szCs w:val="24"/>
        <w:vertAlign w:val="baseline"/>
      </w:rPr>
    </w:lvl>
    <w:lvl w:ilvl="3">
      <w:start w:val="1"/>
      <w:numFmt w:val="bullet"/>
      <w:lvlText w:val=""/>
      <w:lvlJc w:val="left"/>
      <w:pPr>
        <w:ind w:left="1800" w:hanging="360"/>
      </w:pPr>
      <w:rPr>
        <w:sz w:val="24"/>
        <w:szCs w:val="24"/>
        <w:vertAlign w:val="baseline"/>
      </w:rPr>
    </w:lvl>
    <w:lvl w:ilvl="4">
      <w:start w:val="1"/>
      <w:numFmt w:val="bullet"/>
      <w:lvlText w:val="◦"/>
      <w:lvlJc w:val="left"/>
      <w:pPr>
        <w:ind w:left="2160" w:hanging="360"/>
      </w:pPr>
      <w:rPr>
        <w:sz w:val="24"/>
        <w:szCs w:val="24"/>
        <w:vertAlign w:val="baseline"/>
      </w:rPr>
    </w:lvl>
    <w:lvl w:ilvl="5">
      <w:start w:val="1"/>
      <w:numFmt w:val="bullet"/>
      <w:lvlText w:val="▪"/>
      <w:lvlJc w:val="left"/>
      <w:pPr>
        <w:ind w:left="2520" w:hanging="360"/>
      </w:pPr>
      <w:rPr>
        <w:sz w:val="24"/>
        <w:szCs w:val="24"/>
        <w:vertAlign w:val="baseline"/>
      </w:rPr>
    </w:lvl>
    <w:lvl w:ilvl="6">
      <w:start w:val="1"/>
      <w:numFmt w:val="bullet"/>
      <w:lvlText w:val=""/>
      <w:lvlJc w:val="left"/>
      <w:pPr>
        <w:ind w:left="2880" w:hanging="360"/>
      </w:pPr>
      <w:rPr>
        <w:sz w:val="24"/>
        <w:szCs w:val="24"/>
        <w:vertAlign w:val="baseline"/>
      </w:rPr>
    </w:lvl>
    <w:lvl w:ilvl="7">
      <w:start w:val="1"/>
      <w:numFmt w:val="bullet"/>
      <w:lvlText w:val="◦"/>
      <w:lvlJc w:val="left"/>
      <w:pPr>
        <w:ind w:left="3240" w:hanging="360"/>
      </w:pPr>
      <w:rPr>
        <w:sz w:val="24"/>
        <w:szCs w:val="24"/>
        <w:vertAlign w:val="baseline"/>
      </w:rPr>
    </w:lvl>
    <w:lvl w:ilvl="8">
      <w:start w:val="1"/>
      <w:numFmt w:val="bullet"/>
      <w:lvlText w:val="▪"/>
      <w:lvlJc w:val="left"/>
      <w:pPr>
        <w:ind w:left="3600" w:hanging="360"/>
      </w:pPr>
      <w:rPr>
        <w:sz w:val="24"/>
        <w:szCs w:val="24"/>
        <w:vertAlign w:val="baseline"/>
      </w:rPr>
    </w:lvl>
  </w:abstractNum>
  <w:abstractNum w:abstractNumId="1">
    <w:nsid w:val="05C87EC1"/>
    <w:multiLevelType w:val="multilevel"/>
    <w:tmpl w:val="B5B20CC4"/>
    <w:lvl w:ilvl="0">
      <w:start w:val="1"/>
      <w:numFmt w:val="bullet"/>
      <w:lvlText w:val=""/>
      <w:lvlJc w:val="left"/>
      <w:pPr>
        <w:ind w:left="720" w:hanging="360"/>
      </w:pPr>
      <w:rPr>
        <w:rFonts w:ascii="Symbol" w:hAnsi="Symbol" w:hint="default"/>
        <w:sz w:val="24"/>
        <w:szCs w:val="24"/>
        <w:vertAlign w:val="baseline"/>
      </w:rPr>
    </w:lvl>
    <w:lvl w:ilvl="1">
      <w:start w:val="1"/>
      <w:numFmt w:val="bullet"/>
      <w:lvlText w:val="◦"/>
      <w:lvlJc w:val="left"/>
      <w:pPr>
        <w:ind w:left="1080" w:hanging="360"/>
      </w:pPr>
      <w:rPr>
        <w:sz w:val="24"/>
        <w:szCs w:val="24"/>
        <w:vertAlign w:val="baseline"/>
      </w:rPr>
    </w:lvl>
    <w:lvl w:ilvl="2">
      <w:start w:val="1"/>
      <w:numFmt w:val="bullet"/>
      <w:lvlText w:val="▪"/>
      <w:lvlJc w:val="left"/>
      <w:pPr>
        <w:ind w:left="1440" w:hanging="360"/>
      </w:pPr>
      <w:rPr>
        <w:sz w:val="24"/>
        <w:szCs w:val="24"/>
        <w:vertAlign w:val="baseline"/>
      </w:rPr>
    </w:lvl>
    <w:lvl w:ilvl="3">
      <w:start w:val="1"/>
      <w:numFmt w:val="bullet"/>
      <w:lvlText w:val=""/>
      <w:lvlJc w:val="left"/>
      <w:pPr>
        <w:ind w:left="1800" w:hanging="360"/>
      </w:pPr>
      <w:rPr>
        <w:sz w:val="24"/>
        <w:szCs w:val="24"/>
        <w:vertAlign w:val="baseline"/>
      </w:rPr>
    </w:lvl>
    <w:lvl w:ilvl="4">
      <w:start w:val="1"/>
      <w:numFmt w:val="bullet"/>
      <w:lvlText w:val="◦"/>
      <w:lvlJc w:val="left"/>
      <w:pPr>
        <w:ind w:left="2160" w:hanging="360"/>
      </w:pPr>
      <w:rPr>
        <w:sz w:val="24"/>
        <w:szCs w:val="24"/>
        <w:vertAlign w:val="baseline"/>
      </w:rPr>
    </w:lvl>
    <w:lvl w:ilvl="5">
      <w:start w:val="1"/>
      <w:numFmt w:val="bullet"/>
      <w:lvlText w:val="▪"/>
      <w:lvlJc w:val="left"/>
      <w:pPr>
        <w:ind w:left="2520" w:hanging="360"/>
      </w:pPr>
      <w:rPr>
        <w:sz w:val="24"/>
        <w:szCs w:val="24"/>
        <w:vertAlign w:val="baseline"/>
      </w:rPr>
    </w:lvl>
    <w:lvl w:ilvl="6">
      <w:start w:val="1"/>
      <w:numFmt w:val="bullet"/>
      <w:lvlText w:val=""/>
      <w:lvlJc w:val="left"/>
      <w:pPr>
        <w:ind w:left="2880" w:hanging="360"/>
      </w:pPr>
      <w:rPr>
        <w:sz w:val="24"/>
        <w:szCs w:val="24"/>
        <w:vertAlign w:val="baseline"/>
      </w:rPr>
    </w:lvl>
    <w:lvl w:ilvl="7">
      <w:start w:val="1"/>
      <w:numFmt w:val="bullet"/>
      <w:lvlText w:val="◦"/>
      <w:lvlJc w:val="left"/>
      <w:pPr>
        <w:ind w:left="3240" w:hanging="360"/>
      </w:pPr>
      <w:rPr>
        <w:sz w:val="24"/>
        <w:szCs w:val="24"/>
        <w:vertAlign w:val="baseline"/>
      </w:rPr>
    </w:lvl>
    <w:lvl w:ilvl="8">
      <w:start w:val="1"/>
      <w:numFmt w:val="bullet"/>
      <w:lvlText w:val="▪"/>
      <w:lvlJc w:val="left"/>
      <w:pPr>
        <w:ind w:left="3600" w:hanging="360"/>
      </w:pPr>
      <w:rPr>
        <w:sz w:val="24"/>
        <w:szCs w:val="24"/>
        <w:vertAlign w:val="baseline"/>
      </w:rPr>
    </w:lvl>
  </w:abstractNum>
  <w:abstractNum w:abstractNumId="2">
    <w:nsid w:val="05C91791"/>
    <w:multiLevelType w:val="multilevel"/>
    <w:tmpl w:val="99FE456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3">
    <w:nsid w:val="06562FDC"/>
    <w:multiLevelType w:val="multilevel"/>
    <w:tmpl w:val="94F0222A"/>
    <w:lvl w:ilvl="0">
      <w:start w:val="1"/>
      <w:numFmt w:val="lowerLetter"/>
      <w:lvlText w:val="%1)"/>
      <w:lvlJc w:val="left"/>
      <w:pPr>
        <w:ind w:left="720" w:hanging="360"/>
      </w:pPr>
      <w:rPr>
        <w:sz w:val="24"/>
        <w:szCs w:val="24"/>
        <w:vertAlign w:val="baseline"/>
      </w:rPr>
    </w:lvl>
    <w:lvl w:ilvl="1">
      <w:start w:val="1"/>
      <w:numFmt w:val="lowerLetter"/>
      <w:lvlText w:val="%2)"/>
      <w:lvlJc w:val="left"/>
      <w:pPr>
        <w:ind w:left="1080" w:hanging="360"/>
      </w:pPr>
      <w:rPr>
        <w:sz w:val="24"/>
        <w:szCs w:val="24"/>
        <w:vertAlign w:val="baseline"/>
      </w:rPr>
    </w:lvl>
    <w:lvl w:ilvl="2">
      <w:start w:val="1"/>
      <w:numFmt w:val="lowerLetter"/>
      <w:lvlText w:val="%3)"/>
      <w:lvlJc w:val="left"/>
      <w:pPr>
        <w:ind w:left="1440" w:hanging="360"/>
      </w:pPr>
      <w:rPr>
        <w:sz w:val="24"/>
        <w:szCs w:val="24"/>
        <w:vertAlign w:val="baseline"/>
      </w:rPr>
    </w:lvl>
    <w:lvl w:ilvl="3">
      <w:start w:val="1"/>
      <w:numFmt w:val="lowerLetter"/>
      <w:lvlText w:val="%4)"/>
      <w:lvlJc w:val="left"/>
      <w:pPr>
        <w:ind w:left="1800" w:hanging="360"/>
      </w:pPr>
      <w:rPr>
        <w:sz w:val="24"/>
        <w:szCs w:val="24"/>
        <w:vertAlign w:val="baseline"/>
      </w:rPr>
    </w:lvl>
    <w:lvl w:ilvl="4">
      <w:start w:val="1"/>
      <w:numFmt w:val="lowerLetter"/>
      <w:lvlText w:val="%5)"/>
      <w:lvlJc w:val="left"/>
      <w:pPr>
        <w:ind w:left="2160" w:hanging="360"/>
      </w:pPr>
      <w:rPr>
        <w:sz w:val="24"/>
        <w:szCs w:val="24"/>
        <w:vertAlign w:val="baseline"/>
      </w:rPr>
    </w:lvl>
    <w:lvl w:ilvl="5">
      <w:start w:val="1"/>
      <w:numFmt w:val="lowerLetter"/>
      <w:lvlText w:val="%6)"/>
      <w:lvlJc w:val="left"/>
      <w:pPr>
        <w:ind w:left="2520" w:hanging="360"/>
      </w:pPr>
      <w:rPr>
        <w:sz w:val="24"/>
        <w:szCs w:val="24"/>
        <w:vertAlign w:val="baseline"/>
      </w:rPr>
    </w:lvl>
    <w:lvl w:ilvl="6">
      <w:start w:val="1"/>
      <w:numFmt w:val="lowerLetter"/>
      <w:lvlText w:val="%7)"/>
      <w:lvlJc w:val="left"/>
      <w:pPr>
        <w:ind w:left="2880" w:hanging="360"/>
      </w:pPr>
      <w:rPr>
        <w:sz w:val="24"/>
        <w:szCs w:val="24"/>
        <w:vertAlign w:val="baseline"/>
      </w:rPr>
    </w:lvl>
    <w:lvl w:ilvl="7">
      <w:start w:val="1"/>
      <w:numFmt w:val="lowerLetter"/>
      <w:lvlText w:val="%8)"/>
      <w:lvlJc w:val="left"/>
      <w:pPr>
        <w:ind w:left="3240" w:hanging="360"/>
      </w:pPr>
      <w:rPr>
        <w:sz w:val="24"/>
        <w:szCs w:val="24"/>
        <w:vertAlign w:val="baseline"/>
      </w:rPr>
    </w:lvl>
    <w:lvl w:ilvl="8">
      <w:start w:val="1"/>
      <w:numFmt w:val="lowerLetter"/>
      <w:lvlText w:val="%9)"/>
      <w:lvlJc w:val="left"/>
      <w:pPr>
        <w:ind w:left="3600" w:hanging="360"/>
      </w:pPr>
      <w:rPr>
        <w:sz w:val="24"/>
        <w:szCs w:val="24"/>
        <w:vertAlign w:val="baseline"/>
      </w:rPr>
    </w:lvl>
  </w:abstractNum>
  <w:abstractNum w:abstractNumId="4">
    <w:nsid w:val="0727205C"/>
    <w:multiLevelType w:val="multilevel"/>
    <w:tmpl w:val="416EA6C0"/>
    <w:lvl w:ilvl="0">
      <w:start w:val="1"/>
      <w:numFmt w:val="bullet"/>
      <w:lvlText w:val=""/>
      <w:lvlJc w:val="left"/>
      <w:pPr>
        <w:ind w:left="720" w:hanging="360"/>
      </w:pPr>
      <w:rPr>
        <w:sz w:val="24"/>
        <w:szCs w:val="24"/>
        <w:vertAlign w:val="baseline"/>
      </w:r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lvl>
  </w:abstractNum>
  <w:abstractNum w:abstractNumId="5">
    <w:nsid w:val="0AA463AD"/>
    <w:multiLevelType w:val="multilevel"/>
    <w:tmpl w:val="B5B20CC4"/>
    <w:lvl w:ilvl="0">
      <w:start w:val="1"/>
      <w:numFmt w:val="bullet"/>
      <w:lvlText w:val=""/>
      <w:lvlJc w:val="left"/>
      <w:pPr>
        <w:ind w:left="720" w:hanging="360"/>
      </w:pPr>
      <w:rPr>
        <w:rFonts w:ascii="Symbol" w:hAnsi="Symbol" w:hint="default"/>
        <w:sz w:val="24"/>
        <w:szCs w:val="24"/>
        <w:vertAlign w:val="baseline"/>
      </w:rPr>
    </w:lvl>
    <w:lvl w:ilvl="1">
      <w:start w:val="1"/>
      <w:numFmt w:val="bullet"/>
      <w:lvlText w:val="◦"/>
      <w:lvlJc w:val="left"/>
      <w:pPr>
        <w:ind w:left="1080" w:hanging="360"/>
      </w:pPr>
      <w:rPr>
        <w:sz w:val="24"/>
        <w:szCs w:val="24"/>
        <w:vertAlign w:val="baseline"/>
      </w:rPr>
    </w:lvl>
    <w:lvl w:ilvl="2">
      <w:start w:val="1"/>
      <w:numFmt w:val="bullet"/>
      <w:lvlText w:val="▪"/>
      <w:lvlJc w:val="left"/>
      <w:pPr>
        <w:ind w:left="1440" w:hanging="360"/>
      </w:pPr>
      <w:rPr>
        <w:sz w:val="24"/>
        <w:szCs w:val="24"/>
        <w:vertAlign w:val="baseline"/>
      </w:rPr>
    </w:lvl>
    <w:lvl w:ilvl="3">
      <w:start w:val="1"/>
      <w:numFmt w:val="bullet"/>
      <w:lvlText w:val=""/>
      <w:lvlJc w:val="left"/>
      <w:pPr>
        <w:ind w:left="1800" w:hanging="360"/>
      </w:pPr>
      <w:rPr>
        <w:sz w:val="24"/>
        <w:szCs w:val="24"/>
        <w:vertAlign w:val="baseline"/>
      </w:rPr>
    </w:lvl>
    <w:lvl w:ilvl="4">
      <w:start w:val="1"/>
      <w:numFmt w:val="bullet"/>
      <w:lvlText w:val="◦"/>
      <w:lvlJc w:val="left"/>
      <w:pPr>
        <w:ind w:left="2160" w:hanging="360"/>
      </w:pPr>
      <w:rPr>
        <w:sz w:val="24"/>
        <w:szCs w:val="24"/>
        <w:vertAlign w:val="baseline"/>
      </w:rPr>
    </w:lvl>
    <w:lvl w:ilvl="5">
      <w:start w:val="1"/>
      <w:numFmt w:val="bullet"/>
      <w:lvlText w:val="▪"/>
      <w:lvlJc w:val="left"/>
      <w:pPr>
        <w:ind w:left="2520" w:hanging="360"/>
      </w:pPr>
      <w:rPr>
        <w:sz w:val="24"/>
        <w:szCs w:val="24"/>
        <w:vertAlign w:val="baseline"/>
      </w:rPr>
    </w:lvl>
    <w:lvl w:ilvl="6">
      <w:start w:val="1"/>
      <w:numFmt w:val="bullet"/>
      <w:lvlText w:val=""/>
      <w:lvlJc w:val="left"/>
      <w:pPr>
        <w:ind w:left="2880" w:hanging="360"/>
      </w:pPr>
      <w:rPr>
        <w:sz w:val="24"/>
        <w:szCs w:val="24"/>
        <w:vertAlign w:val="baseline"/>
      </w:rPr>
    </w:lvl>
    <w:lvl w:ilvl="7">
      <w:start w:val="1"/>
      <w:numFmt w:val="bullet"/>
      <w:lvlText w:val="◦"/>
      <w:lvlJc w:val="left"/>
      <w:pPr>
        <w:ind w:left="3240" w:hanging="360"/>
      </w:pPr>
      <w:rPr>
        <w:sz w:val="24"/>
        <w:szCs w:val="24"/>
        <w:vertAlign w:val="baseline"/>
      </w:rPr>
    </w:lvl>
    <w:lvl w:ilvl="8">
      <w:start w:val="1"/>
      <w:numFmt w:val="bullet"/>
      <w:lvlText w:val="▪"/>
      <w:lvlJc w:val="left"/>
      <w:pPr>
        <w:ind w:left="3600" w:hanging="360"/>
      </w:pPr>
      <w:rPr>
        <w:sz w:val="24"/>
        <w:szCs w:val="24"/>
        <w:vertAlign w:val="baseline"/>
      </w:rPr>
    </w:lvl>
  </w:abstractNum>
  <w:abstractNum w:abstractNumId="6">
    <w:nsid w:val="0AFD459C"/>
    <w:multiLevelType w:val="multilevel"/>
    <w:tmpl w:val="4714477C"/>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7">
    <w:nsid w:val="10A1131F"/>
    <w:multiLevelType w:val="hybridMultilevel"/>
    <w:tmpl w:val="4EA80F84"/>
    <w:lvl w:ilvl="0" w:tplc="B2C49D70">
      <w:numFmt w:val="bullet"/>
      <w:lvlText w:val="-"/>
      <w:lvlJc w:val="left"/>
      <w:pPr>
        <w:ind w:left="718" w:hanging="720"/>
      </w:pPr>
      <w:rPr>
        <w:rFonts w:ascii="Calibri" w:eastAsia="Calibri" w:hAnsi="Calibri" w:cs="Calibri" w:hint="default"/>
      </w:rPr>
    </w:lvl>
    <w:lvl w:ilvl="1" w:tplc="04100003" w:tentative="1">
      <w:start w:val="1"/>
      <w:numFmt w:val="bullet"/>
      <w:lvlText w:val="o"/>
      <w:lvlJc w:val="left"/>
      <w:pPr>
        <w:ind w:left="1078" w:hanging="360"/>
      </w:pPr>
      <w:rPr>
        <w:rFonts w:ascii="Courier New" w:hAnsi="Courier New" w:cs="Courier New" w:hint="default"/>
      </w:rPr>
    </w:lvl>
    <w:lvl w:ilvl="2" w:tplc="04100005" w:tentative="1">
      <w:start w:val="1"/>
      <w:numFmt w:val="bullet"/>
      <w:lvlText w:val=""/>
      <w:lvlJc w:val="left"/>
      <w:pPr>
        <w:ind w:left="1798" w:hanging="360"/>
      </w:pPr>
      <w:rPr>
        <w:rFonts w:ascii="Wingdings" w:hAnsi="Wingdings" w:hint="default"/>
      </w:rPr>
    </w:lvl>
    <w:lvl w:ilvl="3" w:tplc="04100001" w:tentative="1">
      <w:start w:val="1"/>
      <w:numFmt w:val="bullet"/>
      <w:lvlText w:val=""/>
      <w:lvlJc w:val="left"/>
      <w:pPr>
        <w:ind w:left="2518" w:hanging="360"/>
      </w:pPr>
      <w:rPr>
        <w:rFonts w:ascii="Symbol" w:hAnsi="Symbol" w:hint="default"/>
      </w:rPr>
    </w:lvl>
    <w:lvl w:ilvl="4" w:tplc="04100003" w:tentative="1">
      <w:start w:val="1"/>
      <w:numFmt w:val="bullet"/>
      <w:lvlText w:val="o"/>
      <w:lvlJc w:val="left"/>
      <w:pPr>
        <w:ind w:left="3238" w:hanging="360"/>
      </w:pPr>
      <w:rPr>
        <w:rFonts w:ascii="Courier New" w:hAnsi="Courier New" w:cs="Courier New" w:hint="default"/>
      </w:rPr>
    </w:lvl>
    <w:lvl w:ilvl="5" w:tplc="04100005" w:tentative="1">
      <w:start w:val="1"/>
      <w:numFmt w:val="bullet"/>
      <w:lvlText w:val=""/>
      <w:lvlJc w:val="left"/>
      <w:pPr>
        <w:ind w:left="3958" w:hanging="360"/>
      </w:pPr>
      <w:rPr>
        <w:rFonts w:ascii="Wingdings" w:hAnsi="Wingdings" w:hint="default"/>
      </w:rPr>
    </w:lvl>
    <w:lvl w:ilvl="6" w:tplc="04100001" w:tentative="1">
      <w:start w:val="1"/>
      <w:numFmt w:val="bullet"/>
      <w:lvlText w:val=""/>
      <w:lvlJc w:val="left"/>
      <w:pPr>
        <w:ind w:left="4678" w:hanging="360"/>
      </w:pPr>
      <w:rPr>
        <w:rFonts w:ascii="Symbol" w:hAnsi="Symbol" w:hint="default"/>
      </w:rPr>
    </w:lvl>
    <w:lvl w:ilvl="7" w:tplc="04100003" w:tentative="1">
      <w:start w:val="1"/>
      <w:numFmt w:val="bullet"/>
      <w:lvlText w:val="o"/>
      <w:lvlJc w:val="left"/>
      <w:pPr>
        <w:ind w:left="5398" w:hanging="360"/>
      </w:pPr>
      <w:rPr>
        <w:rFonts w:ascii="Courier New" w:hAnsi="Courier New" w:cs="Courier New" w:hint="default"/>
      </w:rPr>
    </w:lvl>
    <w:lvl w:ilvl="8" w:tplc="04100005" w:tentative="1">
      <w:start w:val="1"/>
      <w:numFmt w:val="bullet"/>
      <w:lvlText w:val=""/>
      <w:lvlJc w:val="left"/>
      <w:pPr>
        <w:ind w:left="6118" w:hanging="360"/>
      </w:pPr>
      <w:rPr>
        <w:rFonts w:ascii="Wingdings" w:hAnsi="Wingdings" w:hint="default"/>
      </w:rPr>
    </w:lvl>
  </w:abstractNum>
  <w:abstractNum w:abstractNumId="8">
    <w:nsid w:val="236215E5"/>
    <w:multiLevelType w:val="hybridMultilevel"/>
    <w:tmpl w:val="6DE0A3EC"/>
    <w:lvl w:ilvl="0" w:tplc="666E14B6">
      <w:start w:val="1"/>
      <w:numFmt w:val="decimal"/>
      <w:lvlText w:val="%1."/>
      <w:lvlJc w:val="left"/>
      <w:pPr>
        <w:ind w:left="720" w:hanging="360"/>
      </w:pPr>
      <w:rPr>
        <w:rFonts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260A7BEA"/>
    <w:multiLevelType w:val="multilevel"/>
    <w:tmpl w:val="449A511A"/>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3"/>
      <w:lvlJc w:val="left"/>
      <w:pPr>
        <w:ind w:left="2160" w:hanging="720"/>
      </w:pPr>
    </w:lvl>
    <w:lvl w:ilvl="3">
      <w:start w:val="1"/>
      <w:numFmt w:val="decimal"/>
      <w:lvlText w:val="%3.%4"/>
      <w:lvlJc w:val="left"/>
      <w:pPr>
        <w:ind w:left="2880" w:hanging="720"/>
      </w:pPr>
    </w:lvl>
    <w:lvl w:ilvl="4">
      <w:start w:val="1"/>
      <w:numFmt w:val="decimal"/>
      <w:lvlText w:val="%4.%5"/>
      <w:lvlJc w:val="left"/>
      <w:pPr>
        <w:ind w:left="3600" w:hanging="720"/>
      </w:pPr>
    </w:lvl>
    <w:lvl w:ilvl="5">
      <w:start w:val="1"/>
      <w:numFmt w:val="decimal"/>
      <w:lvlText w:val="%5.%6"/>
      <w:lvlJc w:val="left"/>
      <w:pPr>
        <w:ind w:left="4320" w:hanging="720"/>
      </w:pPr>
    </w:lvl>
    <w:lvl w:ilvl="6">
      <w:start w:val="1"/>
      <w:numFmt w:val="decimal"/>
      <w:lvlText w:val="%6.%7"/>
      <w:lvlJc w:val="left"/>
      <w:pPr>
        <w:ind w:left="5040" w:hanging="720"/>
      </w:pPr>
    </w:lvl>
    <w:lvl w:ilvl="7">
      <w:start w:val="1"/>
      <w:numFmt w:val="decimal"/>
      <w:lvlText w:val="%7.%8"/>
      <w:lvlJc w:val="left"/>
      <w:pPr>
        <w:ind w:left="5760" w:hanging="720"/>
      </w:pPr>
    </w:lvl>
    <w:lvl w:ilvl="8">
      <w:start w:val="1"/>
      <w:numFmt w:val="decimal"/>
      <w:lvlText w:val="%8.%9"/>
      <w:lvlJc w:val="left"/>
      <w:pPr>
        <w:ind w:left="6480" w:hanging="720"/>
      </w:pPr>
    </w:lvl>
  </w:abstractNum>
  <w:abstractNum w:abstractNumId="10">
    <w:nsid w:val="265544AF"/>
    <w:multiLevelType w:val="multilevel"/>
    <w:tmpl w:val="581E0D78"/>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abstractNum w:abstractNumId="11">
    <w:nsid w:val="27423BC8"/>
    <w:multiLevelType w:val="multilevel"/>
    <w:tmpl w:val="4E66EDE0"/>
    <w:lvl w:ilvl="0">
      <w:start w:val="1"/>
      <w:numFmt w:val="bullet"/>
      <w:lvlText w:val=""/>
      <w:lvlJc w:val="left"/>
      <w:pPr>
        <w:ind w:left="707" w:hanging="282"/>
      </w:pPr>
      <w:rPr>
        <w:rFonts w:ascii="Symbol" w:hAnsi="Symbol" w:hint="default"/>
      </w:rPr>
    </w:lvl>
    <w:lvl w:ilvl="1">
      <w:start w:val="1"/>
      <w:numFmt w:val="bullet"/>
      <w:lvlText w:val=""/>
      <w:lvlJc w:val="left"/>
      <w:pPr>
        <w:ind w:left="1414" w:hanging="283"/>
      </w:pPr>
    </w:lvl>
    <w:lvl w:ilvl="2">
      <w:start w:val="1"/>
      <w:numFmt w:val="bullet"/>
      <w:lvlText w:val=""/>
      <w:lvlJc w:val="left"/>
      <w:pPr>
        <w:ind w:left="2121" w:hanging="283"/>
      </w:pPr>
    </w:lvl>
    <w:lvl w:ilvl="3">
      <w:start w:val="1"/>
      <w:numFmt w:val="bullet"/>
      <w:lvlText w:val=""/>
      <w:lvlJc w:val="left"/>
      <w:pPr>
        <w:ind w:left="2828" w:hanging="283"/>
      </w:pPr>
    </w:lvl>
    <w:lvl w:ilvl="4">
      <w:start w:val="1"/>
      <w:numFmt w:val="bullet"/>
      <w:lvlText w:val=""/>
      <w:lvlJc w:val="left"/>
      <w:pPr>
        <w:ind w:left="3535" w:hanging="283"/>
      </w:pPr>
    </w:lvl>
    <w:lvl w:ilvl="5">
      <w:start w:val="1"/>
      <w:numFmt w:val="bullet"/>
      <w:lvlText w:val=""/>
      <w:lvlJc w:val="left"/>
      <w:pPr>
        <w:ind w:left="4242" w:hanging="283"/>
      </w:pPr>
    </w:lvl>
    <w:lvl w:ilvl="6">
      <w:start w:val="1"/>
      <w:numFmt w:val="bullet"/>
      <w:lvlText w:val=""/>
      <w:lvlJc w:val="left"/>
      <w:pPr>
        <w:ind w:left="4949" w:hanging="283"/>
      </w:pPr>
    </w:lvl>
    <w:lvl w:ilvl="7">
      <w:start w:val="1"/>
      <w:numFmt w:val="bullet"/>
      <w:lvlText w:val=""/>
      <w:lvlJc w:val="left"/>
      <w:pPr>
        <w:ind w:left="5656" w:hanging="282"/>
      </w:pPr>
    </w:lvl>
    <w:lvl w:ilvl="8">
      <w:start w:val="1"/>
      <w:numFmt w:val="bullet"/>
      <w:lvlText w:val=""/>
      <w:lvlJc w:val="left"/>
      <w:pPr>
        <w:ind w:left="6363" w:hanging="283"/>
      </w:pPr>
    </w:lvl>
  </w:abstractNum>
  <w:abstractNum w:abstractNumId="12">
    <w:nsid w:val="41CA2770"/>
    <w:multiLevelType w:val="multilevel"/>
    <w:tmpl w:val="389ADB94"/>
    <w:lvl w:ilvl="0">
      <w:start w:val="1"/>
      <w:numFmt w:val="bullet"/>
      <w:lvlText w:val=""/>
      <w:lvlJc w:val="left"/>
      <w:pPr>
        <w:ind w:left="720" w:hanging="360"/>
      </w:pPr>
      <w:rPr>
        <w:sz w:val="24"/>
        <w:szCs w:val="24"/>
        <w:vertAlign w:val="baseline"/>
      </w:rPr>
    </w:lvl>
    <w:lvl w:ilvl="1">
      <w:start w:val="1"/>
      <w:numFmt w:val="bullet"/>
      <w:lvlText w:val="◦"/>
      <w:lvlJc w:val="left"/>
      <w:pPr>
        <w:ind w:left="1080" w:hanging="360"/>
      </w:pPr>
      <w:rPr>
        <w:sz w:val="24"/>
        <w:szCs w:val="24"/>
        <w:vertAlign w:val="baseline"/>
      </w:rPr>
    </w:lvl>
    <w:lvl w:ilvl="2">
      <w:start w:val="1"/>
      <w:numFmt w:val="bullet"/>
      <w:lvlText w:val="▪"/>
      <w:lvlJc w:val="left"/>
      <w:pPr>
        <w:ind w:left="1440" w:hanging="360"/>
      </w:pPr>
      <w:rPr>
        <w:sz w:val="24"/>
        <w:szCs w:val="24"/>
        <w:vertAlign w:val="baseline"/>
      </w:rPr>
    </w:lvl>
    <w:lvl w:ilvl="3">
      <w:start w:val="1"/>
      <w:numFmt w:val="bullet"/>
      <w:lvlText w:val=""/>
      <w:lvlJc w:val="left"/>
      <w:pPr>
        <w:ind w:left="1800" w:hanging="360"/>
      </w:pPr>
      <w:rPr>
        <w:sz w:val="24"/>
        <w:szCs w:val="24"/>
        <w:vertAlign w:val="baseline"/>
      </w:rPr>
    </w:lvl>
    <w:lvl w:ilvl="4">
      <w:start w:val="1"/>
      <w:numFmt w:val="bullet"/>
      <w:lvlText w:val="◦"/>
      <w:lvlJc w:val="left"/>
      <w:pPr>
        <w:ind w:left="2160" w:hanging="360"/>
      </w:pPr>
      <w:rPr>
        <w:sz w:val="24"/>
        <w:szCs w:val="24"/>
        <w:vertAlign w:val="baseline"/>
      </w:rPr>
    </w:lvl>
    <w:lvl w:ilvl="5">
      <w:start w:val="1"/>
      <w:numFmt w:val="bullet"/>
      <w:lvlText w:val="▪"/>
      <w:lvlJc w:val="left"/>
      <w:pPr>
        <w:ind w:left="2520" w:hanging="360"/>
      </w:pPr>
      <w:rPr>
        <w:sz w:val="24"/>
        <w:szCs w:val="24"/>
        <w:vertAlign w:val="baseline"/>
      </w:rPr>
    </w:lvl>
    <w:lvl w:ilvl="6">
      <w:start w:val="1"/>
      <w:numFmt w:val="bullet"/>
      <w:lvlText w:val=""/>
      <w:lvlJc w:val="left"/>
      <w:pPr>
        <w:ind w:left="2880" w:hanging="360"/>
      </w:pPr>
      <w:rPr>
        <w:sz w:val="24"/>
        <w:szCs w:val="24"/>
        <w:vertAlign w:val="baseline"/>
      </w:rPr>
    </w:lvl>
    <w:lvl w:ilvl="7">
      <w:start w:val="1"/>
      <w:numFmt w:val="bullet"/>
      <w:lvlText w:val="◦"/>
      <w:lvlJc w:val="left"/>
      <w:pPr>
        <w:ind w:left="3240" w:hanging="360"/>
      </w:pPr>
      <w:rPr>
        <w:sz w:val="24"/>
        <w:szCs w:val="24"/>
        <w:vertAlign w:val="baseline"/>
      </w:rPr>
    </w:lvl>
    <w:lvl w:ilvl="8">
      <w:start w:val="1"/>
      <w:numFmt w:val="bullet"/>
      <w:lvlText w:val="▪"/>
      <w:lvlJc w:val="left"/>
      <w:pPr>
        <w:ind w:left="3600" w:hanging="360"/>
      </w:pPr>
      <w:rPr>
        <w:sz w:val="24"/>
        <w:szCs w:val="24"/>
        <w:vertAlign w:val="baseline"/>
      </w:rPr>
    </w:lvl>
  </w:abstractNum>
  <w:abstractNum w:abstractNumId="13">
    <w:nsid w:val="54435CAF"/>
    <w:multiLevelType w:val="multilevel"/>
    <w:tmpl w:val="C8B09AF6"/>
    <w:lvl w:ilvl="0">
      <w:start w:val="1"/>
      <w:numFmt w:val="decimal"/>
      <w:lvlText w:val="%1"/>
      <w:lvlJc w:val="left"/>
      <w:pPr>
        <w:ind w:left="432" w:hanging="432"/>
      </w:pPr>
      <w:rPr>
        <w:rFonts w:ascii="Calibri" w:eastAsia="Calibri" w:hAnsi="Calibri" w:cs="Calibri"/>
        <w:b/>
        <w:i w:val="0"/>
        <w:sz w:val="24"/>
        <w:szCs w:val="24"/>
        <w:vertAlign w:val="baseline"/>
      </w:rPr>
    </w:lvl>
    <w:lvl w:ilvl="1">
      <w:start w:val="1"/>
      <w:numFmt w:val="decimal"/>
      <w:lvlText w:val="%1.%2"/>
      <w:lvlJc w:val="left"/>
      <w:pPr>
        <w:ind w:left="576" w:hanging="576"/>
      </w:pPr>
      <w:rPr>
        <w:sz w:val="24"/>
        <w:szCs w:val="24"/>
        <w:vertAlign w:val="baseline"/>
      </w:rPr>
    </w:lvl>
    <w:lvl w:ilvl="2">
      <w:start w:val="1"/>
      <w:numFmt w:val="decimal"/>
      <w:lvlText w:val="%1.%2.%3"/>
      <w:lvlJc w:val="left"/>
      <w:pPr>
        <w:ind w:left="720" w:hanging="720"/>
      </w:pPr>
      <w:rPr>
        <w:sz w:val="24"/>
        <w:szCs w:val="24"/>
        <w:vertAlign w:val="baseline"/>
      </w:rPr>
    </w:lvl>
    <w:lvl w:ilvl="3">
      <w:start w:val="1"/>
      <w:numFmt w:val="decimal"/>
      <w:lvlText w:val="%1.%2.%3.%4"/>
      <w:lvlJc w:val="left"/>
      <w:pPr>
        <w:ind w:left="864" w:hanging="864"/>
      </w:pPr>
      <w:rPr>
        <w:sz w:val="24"/>
        <w:szCs w:val="24"/>
        <w:vertAlign w:val="baseline"/>
      </w:rPr>
    </w:lvl>
    <w:lvl w:ilvl="4">
      <w:start w:val="1"/>
      <w:numFmt w:val="decimal"/>
      <w:lvlText w:val="%1.%2.%3.%4.%5"/>
      <w:lvlJc w:val="left"/>
      <w:pPr>
        <w:ind w:left="1008" w:hanging="1008"/>
      </w:pPr>
      <w:rPr>
        <w:sz w:val="24"/>
        <w:szCs w:val="24"/>
        <w:vertAlign w:val="baseline"/>
      </w:rPr>
    </w:lvl>
    <w:lvl w:ilvl="5">
      <w:start w:val="1"/>
      <w:numFmt w:val="decimal"/>
      <w:lvlText w:val="%1.%2.%3.%4.%5.%6"/>
      <w:lvlJc w:val="left"/>
      <w:pPr>
        <w:ind w:left="1152" w:hanging="1152"/>
      </w:pPr>
      <w:rPr>
        <w:sz w:val="24"/>
        <w:szCs w:val="24"/>
        <w:vertAlign w:val="baseline"/>
      </w:rPr>
    </w:lvl>
    <w:lvl w:ilvl="6">
      <w:start w:val="1"/>
      <w:numFmt w:val="decimal"/>
      <w:lvlText w:val="%1.%2.%3.%4.%5.%6.%7"/>
      <w:lvlJc w:val="left"/>
      <w:pPr>
        <w:ind w:left="1296" w:hanging="1296"/>
      </w:pPr>
      <w:rPr>
        <w:sz w:val="24"/>
        <w:szCs w:val="24"/>
        <w:vertAlign w:val="baseline"/>
      </w:rPr>
    </w:lvl>
    <w:lvl w:ilvl="7">
      <w:start w:val="1"/>
      <w:numFmt w:val="decimal"/>
      <w:lvlText w:val="%1.%2.%3.%4.%5.%6.%7.%8"/>
      <w:lvlJc w:val="left"/>
      <w:pPr>
        <w:ind w:left="1440" w:hanging="1440"/>
      </w:pPr>
      <w:rPr>
        <w:sz w:val="24"/>
        <w:szCs w:val="24"/>
        <w:vertAlign w:val="baseline"/>
      </w:rPr>
    </w:lvl>
    <w:lvl w:ilvl="8">
      <w:start w:val="1"/>
      <w:numFmt w:val="decimal"/>
      <w:lvlText w:val="%1.%2.%3.%4.%5.%6.%7.%8.%9"/>
      <w:lvlJc w:val="left"/>
      <w:pPr>
        <w:ind w:left="1584" w:hanging="1584"/>
      </w:pPr>
      <w:rPr>
        <w:sz w:val="24"/>
        <w:szCs w:val="24"/>
        <w:vertAlign w:val="baseline"/>
      </w:rPr>
    </w:lvl>
  </w:abstractNum>
  <w:abstractNum w:abstractNumId="14">
    <w:nsid w:val="57855E7B"/>
    <w:multiLevelType w:val="multilevel"/>
    <w:tmpl w:val="C1CE933C"/>
    <w:lvl w:ilvl="0">
      <w:start w:val="1"/>
      <w:numFmt w:val="bullet"/>
      <w:lvlText w:val=""/>
      <w:lvlJc w:val="left"/>
      <w:pPr>
        <w:ind w:left="707" w:hanging="282"/>
      </w:pPr>
    </w:lvl>
    <w:lvl w:ilvl="1">
      <w:start w:val="1"/>
      <w:numFmt w:val="bullet"/>
      <w:lvlText w:val=""/>
      <w:lvlJc w:val="left"/>
      <w:pPr>
        <w:ind w:left="1414" w:hanging="283"/>
      </w:pPr>
    </w:lvl>
    <w:lvl w:ilvl="2">
      <w:start w:val="1"/>
      <w:numFmt w:val="bullet"/>
      <w:lvlText w:val=""/>
      <w:lvlJc w:val="left"/>
      <w:pPr>
        <w:ind w:left="2121" w:hanging="283"/>
      </w:pPr>
    </w:lvl>
    <w:lvl w:ilvl="3">
      <w:start w:val="1"/>
      <w:numFmt w:val="bullet"/>
      <w:lvlText w:val=""/>
      <w:lvlJc w:val="left"/>
      <w:pPr>
        <w:ind w:left="2828" w:hanging="283"/>
      </w:pPr>
    </w:lvl>
    <w:lvl w:ilvl="4">
      <w:start w:val="1"/>
      <w:numFmt w:val="bullet"/>
      <w:lvlText w:val=""/>
      <w:lvlJc w:val="left"/>
      <w:pPr>
        <w:ind w:left="3535" w:hanging="283"/>
      </w:pPr>
    </w:lvl>
    <w:lvl w:ilvl="5">
      <w:start w:val="1"/>
      <w:numFmt w:val="bullet"/>
      <w:lvlText w:val=""/>
      <w:lvlJc w:val="left"/>
      <w:pPr>
        <w:ind w:left="4242" w:hanging="283"/>
      </w:pPr>
    </w:lvl>
    <w:lvl w:ilvl="6">
      <w:start w:val="1"/>
      <w:numFmt w:val="bullet"/>
      <w:lvlText w:val=""/>
      <w:lvlJc w:val="left"/>
      <w:pPr>
        <w:ind w:left="4949" w:hanging="283"/>
      </w:pPr>
    </w:lvl>
    <w:lvl w:ilvl="7">
      <w:start w:val="1"/>
      <w:numFmt w:val="bullet"/>
      <w:lvlText w:val=""/>
      <w:lvlJc w:val="left"/>
      <w:pPr>
        <w:ind w:left="5656" w:hanging="282"/>
      </w:pPr>
    </w:lvl>
    <w:lvl w:ilvl="8">
      <w:start w:val="1"/>
      <w:numFmt w:val="bullet"/>
      <w:lvlText w:val=""/>
      <w:lvlJc w:val="left"/>
      <w:pPr>
        <w:ind w:left="6363" w:hanging="283"/>
      </w:pPr>
    </w:lvl>
  </w:abstractNum>
  <w:abstractNum w:abstractNumId="15">
    <w:nsid w:val="5ED8491A"/>
    <w:multiLevelType w:val="multilevel"/>
    <w:tmpl w:val="82B4A8C2"/>
    <w:lvl w:ilvl="0">
      <w:start w:val="1"/>
      <w:numFmt w:val="bullet"/>
      <w:lvlText w:val=""/>
      <w:lvlJc w:val="left"/>
      <w:pPr>
        <w:ind w:left="720" w:hanging="360"/>
      </w:pPr>
      <w:rPr>
        <w:rFonts w:ascii="Symbol" w:hAnsi="Symbol" w:hint="default"/>
        <w:sz w:val="24"/>
        <w:szCs w:val="24"/>
        <w:vertAlign w:val="baseline"/>
      </w:rPr>
    </w:lvl>
    <w:lvl w:ilvl="1">
      <w:start w:val="1"/>
      <w:numFmt w:val="bullet"/>
      <w:lvlText w:val="◦"/>
      <w:lvlJc w:val="left"/>
      <w:pPr>
        <w:ind w:left="1080" w:hanging="360"/>
      </w:pPr>
      <w:rPr>
        <w:sz w:val="24"/>
        <w:szCs w:val="24"/>
        <w:vertAlign w:val="baseline"/>
      </w:rPr>
    </w:lvl>
    <w:lvl w:ilvl="2">
      <w:start w:val="1"/>
      <w:numFmt w:val="bullet"/>
      <w:lvlText w:val="▪"/>
      <w:lvlJc w:val="left"/>
      <w:pPr>
        <w:ind w:left="1440" w:hanging="360"/>
      </w:pPr>
      <w:rPr>
        <w:sz w:val="24"/>
        <w:szCs w:val="24"/>
        <w:vertAlign w:val="baseline"/>
      </w:rPr>
    </w:lvl>
    <w:lvl w:ilvl="3">
      <w:start w:val="1"/>
      <w:numFmt w:val="bullet"/>
      <w:lvlText w:val=""/>
      <w:lvlJc w:val="left"/>
      <w:pPr>
        <w:ind w:left="1800" w:hanging="360"/>
      </w:pPr>
      <w:rPr>
        <w:sz w:val="24"/>
        <w:szCs w:val="24"/>
        <w:vertAlign w:val="baseline"/>
      </w:rPr>
    </w:lvl>
    <w:lvl w:ilvl="4">
      <w:start w:val="1"/>
      <w:numFmt w:val="bullet"/>
      <w:lvlText w:val="◦"/>
      <w:lvlJc w:val="left"/>
      <w:pPr>
        <w:ind w:left="2160" w:hanging="360"/>
      </w:pPr>
      <w:rPr>
        <w:sz w:val="24"/>
        <w:szCs w:val="24"/>
        <w:vertAlign w:val="baseline"/>
      </w:rPr>
    </w:lvl>
    <w:lvl w:ilvl="5">
      <w:start w:val="1"/>
      <w:numFmt w:val="bullet"/>
      <w:lvlText w:val="▪"/>
      <w:lvlJc w:val="left"/>
      <w:pPr>
        <w:ind w:left="2520" w:hanging="360"/>
      </w:pPr>
      <w:rPr>
        <w:sz w:val="24"/>
        <w:szCs w:val="24"/>
        <w:vertAlign w:val="baseline"/>
      </w:rPr>
    </w:lvl>
    <w:lvl w:ilvl="6">
      <w:start w:val="1"/>
      <w:numFmt w:val="bullet"/>
      <w:lvlText w:val=""/>
      <w:lvlJc w:val="left"/>
      <w:pPr>
        <w:ind w:left="2880" w:hanging="360"/>
      </w:pPr>
      <w:rPr>
        <w:sz w:val="24"/>
        <w:szCs w:val="24"/>
        <w:vertAlign w:val="baseline"/>
      </w:rPr>
    </w:lvl>
    <w:lvl w:ilvl="7">
      <w:start w:val="1"/>
      <w:numFmt w:val="bullet"/>
      <w:lvlText w:val="◦"/>
      <w:lvlJc w:val="left"/>
      <w:pPr>
        <w:ind w:left="3240" w:hanging="360"/>
      </w:pPr>
      <w:rPr>
        <w:sz w:val="24"/>
        <w:szCs w:val="24"/>
        <w:vertAlign w:val="baseline"/>
      </w:rPr>
    </w:lvl>
    <w:lvl w:ilvl="8">
      <w:start w:val="1"/>
      <w:numFmt w:val="bullet"/>
      <w:lvlText w:val="▪"/>
      <w:lvlJc w:val="left"/>
      <w:pPr>
        <w:ind w:left="3600" w:hanging="360"/>
      </w:pPr>
      <w:rPr>
        <w:sz w:val="24"/>
        <w:szCs w:val="24"/>
        <w:vertAlign w:val="baseline"/>
      </w:rPr>
    </w:lvl>
  </w:abstractNum>
  <w:abstractNum w:abstractNumId="16">
    <w:nsid w:val="621044CB"/>
    <w:multiLevelType w:val="multilevel"/>
    <w:tmpl w:val="FCF8715E"/>
    <w:lvl w:ilvl="0">
      <w:start w:val="1"/>
      <w:numFmt w:val="lowerLetter"/>
      <w:lvlText w:val="%1)"/>
      <w:lvlJc w:val="left"/>
      <w:pPr>
        <w:ind w:left="720" w:hanging="720"/>
      </w:pPr>
      <w:rPr>
        <w:sz w:val="24"/>
        <w:szCs w:val="24"/>
        <w:vertAlign w:val="baseline"/>
      </w:rPr>
    </w:lvl>
    <w:lvl w:ilvl="1">
      <w:start w:val="1"/>
      <w:numFmt w:val="decimal"/>
      <w:lvlText w:val="%1.%2"/>
      <w:lvlJc w:val="left"/>
      <w:pPr>
        <w:ind w:left="1440" w:hanging="720"/>
      </w:pPr>
    </w:lvl>
    <w:lvl w:ilvl="2">
      <w:start w:val="1"/>
      <w:numFmt w:val="decimal"/>
      <w:lvlText w:val="%2.%3"/>
      <w:lvlJc w:val="left"/>
      <w:pPr>
        <w:ind w:left="2160" w:hanging="720"/>
      </w:pPr>
    </w:lvl>
    <w:lvl w:ilvl="3">
      <w:start w:val="1"/>
      <w:numFmt w:val="decimal"/>
      <w:lvlText w:val="%3.%4"/>
      <w:lvlJc w:val="left"/>
      <w:pPr>
        <w:ind w:left="2880" w:hanging="720"/>
      </w:pPr>
    </w:lvl>
    <w:lvl w:ilvl="4">
      <w:start w:val="1"/>
      <w:numFmt w:val="decimal"/>
      <w:lvlText w:val="%4.%5"/>
      <w:lvlJc w:val="left"/>
      <w:pPr>
        <w:ind w:left="3600" w:hanging="720"/>
      </w:pPr>
    </w:lvl>
    <w:lvl w:ilvl="5">
      <w:start w:val="1"/>
      <w:numFmt w:val="decimal"/>
      <w:lvlText w:val="%5.%6"/>
      <w:lvlJc w:val="left"/>
      <w:pPr>
        <w:ind w:left="4320" w:hanging="720"/>
      </w:pPr>
    </w:lvl>
    <w:lvl w:ilvl="6">
      <w:start w:val="1"/>
      <w:numFmt w:val="decimal"/>
      <w:lvlText w:val="%6.%7"/>
      <w:lvlJc w:val="left"/>
      <w:pPr>
        <w:ind w:left="5040" w:hanging="720"/>
      </w:pPr>
    </w:lvl>
    <w:lvl w:ilvl="7">
      <w:start w:val="1"/>
      <w:numFmt w:val="decimal"/>
      <w:lvlText w:val="%7.%8"/>
      <w:lvlJc w:val="left"/>
      <w:pPr>
        <w:ind w:left="5760" w:hanging="720"/>
      </w:pPr>
    </w:lvl>
    <w:lvl w:ilvl="8">
      <w:start w:val="1"/>
      <w:numFmt w:val="decimal"/>
      <w:lvlText w:val="%8.%9"/>
      <w:lvlJc w:val="left"/>
      <w:pPr>
        <w:ind w:left="6480" w:hanging="720"/>
      </w:pPr>
    </w:lvl>
  </w:abstractNum>
  <w:abstractNum w:abstractNumId="17">
    <w:nsid w:val="6739412C"/>
    <w:multiLevelType w:val="hybridMultilevel"/>
    <w:tmpl w:val="D09C9C86"/>
    <w:lvl w:ilvl="0" w:tplc="04100001">
      <w:start w:val="1"/>
      <w:numFmt w:val="bullet"/>
      <w:lvlText w:val=""/>
      <w:lvlJc w:val="left"/>
      <w:pPr>
        <w:ind w:left="718" w:hanging="360"/>
      </w:pPr>
      <w:rPr>
        <w:rFonts w:ascii="Symbol" w:hAnsi="Symbol"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18">
    <w:nsid w:val="706101A6"/>
    <w:multiLevelType w:val="multilevel"/>
    <w:tmpl w:val="B5B20CC4"/>
    <w:lvl w:ilvl="0">
      <w:start w:val="1"/>
      <w:numFmt w:val="bullet"/>
      <w:lvlText w:val=""/>
      <w:lvlJc w:val="left"/>
      <w:pPr>
        <w:ind w:left="720" w:hanging="360"/>
      </w:pPr>
      <w:rPr>
        <w:rFonts w:ascii="Symbol" w:hAnsi="Symbol" w:hint="default"/>
        <w:sz w:val="24"/>
        <w:szCs w:val="24"/>
        <w:vertAlign w:val="baseline"/>
      </w:rPr>
    </w:lvl>
    <w:lvl w:ilvl="1">
      <w:start w:val="1"/>
      <w:numFmt w:val="bullet"/>
      <w:lvlText w:val="◦"/>
      <w:lvlJc w:val="left"/>
      <w:pPr>
        <w:ind w:left="1080" w:hanging="360"/>
      </w:pPr>
      <w:rPr>
        <w:sz w:val="24"/>
        <w:szCs w:val="24"/>
        <w:vertAlign w:val="baseline"/>
      </w:rPr>
    </w:lvl>
    <w:lvl w:ilvl="2">
      <w:start w:val="1"/>
      <w:numFmt w:val="bullet"/>
      <w:lvlText w:val="▪"/>
      <w:lvlJc w:val="left"/>
      <w:pPr>
        <w:ind w:left="1440" w:hanging="360"/>
      </w:pPr>
      <w:rPr>
        <w:sz w:val="24"/>
        <w:szCs w:val="24"/>
        <w:vertAlign w:val="baseline"/>
      </w:rPr>
    </w:lvl>
    <w:lvl w:ilvl="3">
      <w:start w:val="1"/>
      <w:numFmt w:val="bullet"/>
      <w:lvlText w:val=""/>
      <w:lvlJc w:val="left"/>
      <w:pPr>
        <w:ind w:left="1800" w:hanging="360"/>
      </w:pPr>
      <w:rPr>
        <w:sz w:val="24"/>
        <w:szCs w:val="24"/>
        <w:vertAlign w:val="baseline"/>
      </w:rPr>
    </w:lvl>
    <w:lvl w:ilvl="4">
      <w:start w:val="1"/>
      <w:numFmt w:val="bullet"/>
      <w:lvlText w:val="◦"/>
      <w:lvlJc w:val="left"/>
      <w:pPr>
        <w:ind w:left="2160" w:hanging="360"/>
      </w:pPr>
      <w:rPr>
        <w:sz w:val="24"/>
        <w:szCs w:val="24"/>
        <w:vertAlign w:val="baseline"/>
      </w:rPr>
    </w:lvl>
    <w:lvl w:ilvl="5">
      <w:start w:val="1"/>
      <w:numFmt w:val="bullet"/>
      <w:lvlText w:val="▪"/>
      <w:lvlJc w:val="left"/>
      <w:pPr>
        <w:ind w:left="2520" w:hanging="360"/>
      </w:pPr>
      <w:rPr>
        <w:sz w:val="24"/>
        <w:szCs w:val="24"/>
        <w:vertAlign w:val="baseline"/>
      </w:rPr>
    </w:lvl>
    <w:lvl w:ilvl="6">
      <w:start w:val="1"/>
      <w:numFmt w:val="bullet"/>
      <w:lvlText w:val=""/>
      <w:lvlJc w:val="left"/>
      <w:pPr>
        <w:ind w:left="2880" w:hanging="360"/>
      </w:pPr>
      <w:rPr>
        <w:sz w:val="24"/>
        <w:szCs w:val="24"/>
        <w:vertAlign w:val="baseline"/>
      </w:rPr>
    </w:lvl>
    <w:lvl w:ilvl="7">
      <w:start w:val="1"/>
      <w:numFmt w:val="bullet"/>
      <w:lvlText w:val="◦"/>
      <w:lvlJc w:val="left"/>
      <w:pPr>
        <w:ind w:left="3240" w:hanging="360"/>
      </w:pPr>
      <w:rPr>
        <w:sz w:val="24"/>
        <w:szCs w:val="24"/>
        <w:vertAlign w:val="baseline"/>
      </w:rPr>
    </w:lvl>
    <w:lvl w:ilvl="8">
      <w:start w:val="1"/>
      <w:numFmt w:val="bullet"/>
      <w:lvlText w:val="▪"/>
      <w:lvlJc w:val="left"/>
      <w:pPr>
        <w:ind w:left="3600" w:hanging="360"/>
      </w:pPr>
      <w:rPr>
        <w:sz w:val="24"/>
        <w:szCs w:val="24"/>
        <w:vertAlign w:val="baseline"/>
      </w:rPr>
    </w:lvl>
  </w:abstractNum>
  <w:abstractNum w:abstractNumId="19">
    <w:nsid w:val="789074A8"/>
    <w:multiLevelType w:val="multilevel"/>
    <w:tmpl w:val="B2D8A538"/>
    <w:lvl w:ilvl="0">
      <w:start w:val="1"/>
      <w:numFmt w:val="decimal"/>
      <w:lvlText w:val="%1."/>
      <w:lvlJc w:val="left"/>
      <w:pPr>
        <w:ind w:left="720" w:hanging="360"/>
      </w:pPr>
      <w:rPr>
        <w:rFonts w:hint="default"/>
        <w:sz w:val="24"/>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20">
    <w:nsid w:val="7A2F1E47"/>
    <w:multiLevelType w:val="multilevel"/>
    <w:tmpl w:val="6BCCD15E"/>
    <w:lvl w:ilvl="0">
      <w:start w:val="1"/>
      <w:numFmt w:val="lowerLetter"/>
      <w:lvlText w:val="%1)"/>
      <w:lvlJc w:val="left"/>
      <w:pPr>
        <w:ind w:left="720" w:hanging="360"/>
      </w:pPr>
      <w:rPr>
        <w:sz w:val="24"/>
        <w:szCs w:val="24"/>
        <w:vertAlign w:val="baseline"/>
      </w:rPr>
    </w:lvl>
    <w:lvl w:ilvl="1">
      <w:start w:val="1"/>
      <w:numFmt w:val="lowerLetter"/>
      <w:lvlText w:val="%2)"/>
      <w:lvlJc w:val="left"/>
      <w:pPr>
        <w:ind w:left="1080" w:hanging="360"/>
      </w:pPr>
      <w:rPr>
        <w:sz w:val="24"/>
        <w:szCs w:val="24"/>
        <w:vertAlign w:val="baseline"/>
      </w:rPr>
    </w:lvl>
    <w:lvl w:ilvl="2">
      <w:start w:val="1"/>
      <w:numFmt w:val="lowerLetter"/>
      <w:lvlText w:val="%3)"/>
      <w:lvlJc w:val="left"/>
      <w:pPr>
        <w:ind w:left="1440" w:hanging="360"/>
      </w:pPr>
      <w:rPr>
        <w:sz w:val="24"/>
        <w:szCs w:val="24"/>
        <w:vertAlign w:val="baseline"/>
      </w:rPr>
    </w:lvl>
    <w:lvl w:ilvl="3">
      <w:start w:val="1"/>
      <w:numFmt w:val="lowerLetter"/>
      <w:lvlText w:val="%4)"/>
      <w:lvlJc w:val="left"/>
      <w:pPr>
        <w:ind w:left="1800" w:hanging="360"/>
      </w:pPr>
      <w:rPr>
        <w:sz w:val="24"/>
        <w:szCs w:val="24"/>
        <w:vertAlign w:val="baseline"/>
      </w:rPr>
    </w:lvl>
    <w:lvl w:ilvl="4">
      <w:start w:val="1"/>
      <w:numFmt w:val="lowerLetter"/>
      <w:lvlText w:val="%5)"/>
      <w:lvlJc w:val="left"/>
      <w:pPr>
        <w:ind w:left="2160" w:hanging="360"/>
      </w:pPr>
      <w:rPr>
        <w:sz w:val="24"/>
        <w:szCs w:val="24"/>
        <w:vertAlign w:val="baseline"/>
      </w:rPr>
    </w:lvl>
    <w:lvl w:ilvl="5">
      <w:start w:val="1"/>
      <w:numFmt w:val="lowerLetter"/>
      <w:lvlText w:val="%6)"/>
      <w:lvlJc w:val="left"/>
      <w:pPr>
        <w:ind w:left="2520" w:hanging="360"/>
      </w:pPr>
      <w:rPr>
        <w:sz w:val="24"/>
        <w:szCs w:val="24"/>
        <w:vertAlign w:val="baseline"/>
      </w:rPr>
    </w:lvl>
    <w:lvl w:ilvl="6">
      <w:start w:val="1"/>
      <w:numFmt w:val="lowerLetter"/>
      <w:lvlText w:val="%7)"/>
      <w:lvlJc w:val="left"/>
      <w:pPr>
        <w:ind w:left="2880" w:hanging="360"/>
      </w:pPr>
      <w:rPr>
        <w:sz w:val="24"/>
        <w:szCs w:val="24"/>
        <w:vertAlign w:val="baseline"/>
      </w:rPr>
    </w:lvl>
    <w:lvl w:ilvl="7">
      <w:start w:val="1"/>
      <w:numFmt w:val="lowerLetter"/>
      <w:lvlText w:val="%8)"/>
      <w:lvlJc w:val="left"/>
      <w:pPr>
        <w:ind w:left="3240" w:hanging="360"/>
      </w:pPr>
      <w:rPr>
        <w:sz w:val="24"/>
        <w:szCs w:val="24"/>
        <w:vertAlign w:val="baseline"/>
      </w:rPr>
    </w:lvl>
    <w:lvl w:ilvl="8">
      <w:start w:val="1"/>
      <w:numFmt w:val="lowerLetter"/>
      <w:lvlText w:val="%9)"/>
      <w:lvlJc w:val="left"/>
      <w:pPr>
        <w:ind w:left="3600" w:hanging="360"/>
      </w:pPr>
      <w:rPr>
        <w:sz w:val="24"/>
        <w:szCs w:val="24"/>
        <w:vertAlign w:val="baseline"/>
      </w:rPr>
    </w:lvl>
  </w:abstractNum>
  <w:abstractNum w:abstractNumId="21">
    <w:nsid w:val="7B094C2C"/>
    <w:multiLevelType w:val="multilevel"/>
    <w:tmpl w:val="EEFA92E0"/>
    <w:lvl w:ilvl="0">
      <w:start w:val="1"/>
      <w:numFmt w:val="bullet"/>
      <w:lvlText w:val=""/>
      <w:lvlJc w:val="left"/>
      <w:pPr>
        <w:ind w:left="720" w:hanging="360"/>
      </w:p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1">
    <w:abstractNumId w:val="10"/>
  </w:num>
  <w:num w:numId="2">
    <w:abstractNumId w:val="6"/>
  </w:num>
  <w:num w:numId="3">
    <w:abstractNumId w:val="16"/>
  </w:num>
  <w:num w:numId="4">
    <w:abstractNumId w:val="3"/>
  </w:num>
  <w:num w:numId="5">
    <w:abstractNumId w:val="4"/>
  </w:num>
  <w:num w:numId="6">
    <w:abstractNumId w:val="14"/>
  </w:num>
  <w:num w:numId="7">
    <w:abstractNumId w:val="0"/>
  </w:num>
  <w:num w:numId="8">
    <w:abstractNumId w:val="20"/>
  </w:num>
  <w:num w:numId="9">
    <w:abstractNumId w:val="12"/>
  </w:num>
  <w:num w:numId="10">
    <w:abstractNumId w:val="9"/>
  </w:num>
  <w:num w:numId="11">
    <w:abstractNumId w:val="13"/>
  </w:num>
  <w:num w:numId="12">
    <w:abstractNumId w:val="19"/>
  </w:num>
  <w:num w:numId="13">
    <w:abstractNumId w:val="8"/>
  </w:num>
  <w:num w:numId="14">
    <w:abstractNumId w:val="11"/>
  </w:num>
  <w:num w:numId="15">
    <w:abstractNumId w:val="2"/>
  </w:num>
  <w:num w:numId="16">
    <w:abstractNumId w:val="17"/>
  </w:num>
  <w:num w:numId="17">
    <w:abstractNumId w:val="7"/>
  </w:num>
  <w:num w:numId="18">
    <w:abstractNumId w:val="21"/>
  </w:num>
  <w:num w:numId="19">
    <w:abstractNumId w:val="15"/>
  </w:num>
  <w:num w:numId="20">
    <w:abstractNumId w:val="18"/>
  </w:num>
  <w:num w:numId="21">
    <w:abstractNumId w:val="1"/>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1D0DED"/>
    <w:rsid w:val="001D0DED"/>
    <w:rsid w:val="003647A9"/>
    <w:rsid w:val="00386D98"/>
    <w:rsid w:val="003D51FC"/>
    <w:rsid w:val="00414BA5"/>
    <w:rsid w:val="006A7F4B"/>
    <w:rsid w:val="00AA03AE"/>
    <w:rsid w:val="00B253D4"/>
    <w:rsid w:val="00B76670"/>
    <w:rsid w:val="00D060A3"/>
    <w:rsid w:val="00E87636"/>
    <w:rsid w:val="00F162B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4"/>
        <w:szCs w:val="24"/>
        <w:vertAlign w:val="subscript"/>
        <w:lang w:val="it-IT" w:eastAsia="it-IT" w:bidi="ar-SA"/>
      </w:rPr>
    </w:rPrDefault>
    <w:pPrDefault>
      <w:pPr>
        <w:spacing w:after="60" w:line="276" w:lineRule="auto"/>
        <w:ind w:hang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spacing w:after="120"/>
      <w:ind w:firstLine="0"/>
      <w:jc w:val="left"/>
      <w:outlineLvl w:val="0"/>
    </w:pPr>
    <w:rPr>
      <w:b/>
    </w:rPr>
  </w:style>
  <w:style w:type="paragraph" w:styleId="Titolo2">
    <w:name w:val="heading 2"/>
    <w:basedOn w:val="Normale"/>
    <w:next w:val="Normale"/>
    <w:pPr>
      <w:keepNext/>
      <w:spacing w:after="120"/>
      <w:ind w:firstLine="0"/>
      <w:outlineLvl w:val="1"/>
    </w:pPr>
    <w:rPr>
      <w:b/>
    </w:rPr>
  </w:style>
  <w:style w:type="paragraph" w:styleId="Titolo3">
    <w:name w:val="heading 3"/>
    <w:basedOn w:val="Normale"/>
    <w:next w:val="Normale"/>
    <w:pPr>
      <w:keepNext/>
      <w:outlineLvl w:val="2"/>
    </w:pPr>
    <w:rPr>
      <w:b/>
    </w:rPr>
  </w:style>
  <w:style w:type="paragraph" w:styleId="Titolo4">
    <w:name w:val="heading 4"/>
    <w:basedOn w:val="Normale"/>
    <w:next w:val="Normale"/>
    <w:pPr>
      <w:keepNext/>
      <w:spacing w:line="360" w:lineRule="auto"/>
      <w:outlineLvl w:val="3"/>
    </w:pPr>
  </w:style>
  <w:style w:type="paragraph" w:styleId="Titolo5">
    <w:name w:val="heading 5"/>
    <w:basedOn w:val="Normale"/>
    <w:next w:val="Normale"/>
    <w:pPr>
      <w:keepNext/>
      <w:outlineLvl w:val="4"/>
    </w:pPr>
  </w:style>
  <w:style w:type="paragraph" w:styleId="Titolo6">
    <w:name w:val="heading 6"/>
    <w:basedOn w:val="Normale"/>
    <w:next w:val="Normale"/>
    <w:pPr>
      <w:keepNext/>
      <w:jc w:val="center"/>
      <w:outlineLvl w:val="5"/>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spacing w:before="240"/>
      <w:jc w:val="center"/>
    </w:pPr>
    <w:rPr>
      <w:rFonts w:ascii="Cambria" w:eastAsia="Cambria" w:hAnsi="Cambria" w:cs="Cambria"/>
      <w:b/>
      <w:sz w:val="32"/>
      <w:szCs w:val="3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90" w:type="dxa"/>
        <w:bottom w:w="100" w:type="dxa"/>
        <w:right w:w="100" w:type="dxa"/>
      </w:tblCellMar>
    </w:tblPr>
  </w:style>
  <w:style w:type="table" w:customStyle="1" w:styleId="a0">
    <w:basedOn w:val="TableNormal"/>
    <w:tblPr>
      <w:tblStyleRowBandSize w:val="1"/>
      <w:tblStyleColBandSize w:val="1"/>
      <w:tblCellMar>
        <w:top w:w="100" w:type="dxa"/>
        <w:left w:w="90" w:type="dxa"/>
        <w:bottom w:w="100" w:type="dxa"/>
        <w:right w:w="100" w:type="dxa"/>
      </w:tblCellMar>
    </w:tblPr>
  </w:style>
  <w:style w:type="table" w:customStyle="1" w:styleId="a1">
    <w:basedOn w:val="TableNormal"/>
    <w:tblPr>
      <w:tblStyleRowBandSize w:val="1"/>
      <w:tblStyleColBandSize w:val="1"/>
      <w:tblCellMar>
        <w:left w:w="103" w:type="dxa"/>
        <w:right w:w="108" w:type="dxa"/>
      </w:tblCellMar>
    </w:tblPr>
  </w:style>
  <w:style w:type="table" w:customStyle="1" w:styleId="a2">
    <w:basedOn w:val="TableNormal"/>
    <w:tblPr>
      <w:tblStyleRowBandSize w:val="1"/>
      <w:tblStyleColBandSize w:val="1"/>
      <w:tblCellMar>
        <w:left w:w="103" w:type="dxa"/>
        <w:right w:w="108" w:type="dxa"/>
      </w:tblCellMar>
    </w:tblPr>
  </w:style>
  <w:style w:type="table" w:customStyle="1" w:styleId="a3">
    <w:basedOn w:val="TableNormal"/>
    <w:tblPr>
      <w:tblStyleRowBandSize w:val="1"/>
      <w:tblStyleColBandSize w:val="1"/>
      <w:tblCellMar>
        <w:left w:w="103" w:type="dxa"/>
        <w:right w:w="108" w:type="dxa"/>
      </w:tblCellMar>
    </w:tblPr>
  </w:style>
  <w:style w:type="table" w:customStyle="1" w:styleId="a4">
    <w:basedOn w:val="TableNormal"/>
    <w:tblPr>
      <w:tblStyleRowBandSize w:val="1"/>
      <w:tblStyleColBandSize w:val="1"/>
      <w:tblCellMar>
        <w:top w:w="100" w:type="dxa"/>
        <w:left w:w="90" w:type="dxa"/>
        <w:bottom w:w="100" w:type="dxa"/>
        <w:right w:w="100" w:type="dxa"/>
      </w:tblCellMar>
    </w:tblPr>
  </w:style>
  <w:style w:type="table" w:customStyle="1" w:styleId="a5">
    <w:basedOn w:val="TableNormal"/>
    <w:tblPr>
      <w:tblStyleRowBandSize w:val="1"/>
      <w:tblStyleColBandSize w:val="1"/>
      <w:tblCellMar>
        <w:top w:w="55" w:type="dxa"/>
        <w:left w:w="54" w:type="dxa"/>
        <w:bottom w:w="55" w:type="dxa"/>
        <w:right w:w="55" w:type="dxa"/>
      </w:tblCellMar>
    </w:tblPr>
  </w:style>
  <w:style w:type="paragraph" w:styleId="Testocommento">
    <w:name w:val="annotation text"/>
    <w:basedOn w:val="Normale"/>
    <w:link w:val="TestocommentoCarattere"/>
    <w:uiPriority w:val="99"/>
    <w:semiHidden/>
    <w:unhideWhenUse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Pr>
      <w:sz w:val="20"/>
      <w:szCs w:val="20"/>
    </w:rPr>
  </w:style>
  <w:style w:type="character" w:styleId="Rimandocommento">
    <w:name w:val="annotation reference"/>
    <w:basedOn w:val="Carpredefinitoparagrafo"/>
    <w:uiPriority w:val="99"/>
    <w:semiHidden/>
    <w:unhideWhenUsed/>
    <w:rPr>
      <w:sz w:val="16"/>
      <w:szCs w:val="16"/>
    </w:rPr>
  </w:style>
  <w:style w:type="paragraph" w:styleId="Testofumetto">
    <w:name w:val="Balloon Text"/>
    <w:basedOn w:val="Normale"/>
    <w:link w:val="TestofumettoCarattere"/>
    <w:uiPriority w:val="99"/>
    <w:semiHidden/>
    <w:unhideWhenUsed/>
    <w:rsid w:val="003647A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647A9"/>
    <w:rPr>
      <w:rFonts w:ascii="Tahoma" w:hAnsi="Tahoma" w:cs="Tahoma"/>
      <w:sz w:val="16"/>
      <w:szCs w:val="16"/>
    </w:rPr>
  </w:style>
  <w:style w:type="paragraph" w:styleId="Paragrafoelenco">
    <w:name w:val="List Paragraph"/>
    <w:basedOn w:val="Normale"/>
    <w:uiPriority w:val="34"/>
    <w:qFormat/>
    <w:rsid w:val="003647A9"/>
    <w:pPr>
      <w:ind w:left="720"/>
      <w:contextualSpacing/>
    </w:pPr>
  </w:style>
  <w:style w:type="paragraph" w:styleId="Intestazione">
    <w:name w:val="header"/>
    <w:basedOn w:val="Normale"/>
    <w:link w:val="IntestazioneCarattere"/>
    <w:uiPriority w:val="99"/>
    <w:unhideWhenUsed/>
    <w:rsid w:val="00B7667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76670"/>
  </w:style>
  <w:style w:type="paragraph" w:styleId="Pidipagina">
    <w:name w:val="footer"/>
    <w:basedOn w:val="Normale"/>
    <w:link w:val="PidipaginaCarattere"/>
    <w:uiPriority w:val="99"/>
    <w:unhideWhenUsed/>
    <w:rsid w:val="00B7667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76670"/>
  </w:style>
  <w:style w:type="character" w:styleId="Collegamentoipertestuale">
    <w:name w:val="Hyperlink"/>
    <w:basedOn w:val="Carpredefinitoparagrafo"/>
    <w:uiPriority w:val="99"/>
    <w:unhideWhenUsed/>
    <w:rsid w:val="006A7F4B"/>
    <w:rPr>
      <w:color w:val="0000FF" w:themeColor="hyperlink"/>
      <w:u w:val="single"/>
    </w:rPr>
  </w:style>
  <w:style w:type="paragraph" w:styleId="Titolosommario">
    <w:name w:val="TOC Heading"/>
    <w:basedOn w:val="Titolo1"/>
    <w:next w:val="Normale"/>
    <w:uiPriority w:val="39"/>
    <w:semiHidden/>
    <w:unhideWhenUsed/>
    <w:qFormat/>
    <w:rsid w:val="006A7F4B"/>
    <w:pPr>
      <w:keepLines/>
      <w:spacing w:before="480" w:after="0"/>
      <w:outlineLvl w:val="9"/>
    </w:pPr>
    <w:rPr>
      <w:rFonts w:asciiTheme="majorHAnsi" w:eastAsiaTheme="majorEastAsia" w:hAnsiTheme="majorHAnsi" w:cstheme="majorBidi"/>
      <w:bCs/>
      <w:color w:val="365F91" w:themeColor="accent1" w:themeShade="BF"/>
      <w:sz w:val="28"/>
      <w:szCs w:val="28"/>
      <w:vertAlign w:val="baseline"/>
    </w:rPr>
  </w:style>
  <w:style w:type="paragraph" w:styleId="Sommario1">
    <w:name w:val="toc 1"/>
    <w:basedOn w:val="Normale"/>
    <w:next w:val="Normale"/>
    <w:autoRedefine/>
    <w:uiPriority w:val="39"/>
    <w:unhideWhenUsed/>
    <w:rsid w:val="006A7F4B"/>
    <w:pPr>
      <w:spacing w:after="100"/>
    </w:pPr>
  </w:style>
  <w:style w:type="paragraph" w:styleId="Sommario2">
    <w:name w:val="toc 2"/>
    <w:basedOn w:val="Normale"/>
    <w:next w:val="Normale"/>
    <w:autoRedefine/>
    <w:uiPriority w:val="39"/>
    <w:unhideWhenUsed/>
    <w:rsid w:val="006A7F4B"/>
    <w:pPr>
      <w:spacing w:after="100"/>
      <w:ind w:left="240"/>
    </w:pPr>
  </w:style>
  <w:style w:type="paragraph" w:styleId="Sommario3">
    <w:name w:val="toc 3"/>
    <w:basedOn w:val="Normale"/>
    <w:next w:val="Normale"/>
    <w:autoRedefine/>
    <w:uiPriority w:val="39"/>
    <w:unhideWhenUsed/>
    <w:rsid w:val="006A7F4B"/>
    <w:pPr>
      <w:spacing w:after="100"/>
      <w:ind w:left="480"/>
    </w:pPr>
  </w:style>
  <w:style w:type="paragraph" w:styleId="Nessunaspaziatura">
    <w:name w:val="No Spacing"/>
    <w:uiPriority w:val="1"/>
    <w:qFormat/>
    <w:rsid w:val="00F162B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4"/>
        <w:szCs w:val="24"/>
        <w:vertAlign w:val="subscript"/>
        <w:lang w:val="it-IT" w:eastAsia="it-IT" w:bidi="ar-SA"/>
      </w:rPr>
    </w:rPrDefault>
    <w:pPrDefault>
      <w:pPr>
        <w:spacing w:after="60" w:line="276" w:lineRule="auto"/>
        <w:ind w:hang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spacing w:after="120"/>
      <w:ind w:firstLine="0"/>
      <w:jc w:val="left"/>
      <w:outlineLvl w:val="0"/>
    </w:pPr>
    <w:rPr>
      <w:b/>
    </w:rPr>
  </w:style>
  <w:style w:type="paragraph" w:styleId="Titolo2">
    <w:name w:val="heading 2"/>
    <w:basedOn w:val="Normale"/>
    <w:next w:val="Normale"/>
    <w:pPr>
      <w:keepNext/>
      <w:spacing w:after="120"/>
      <w:ind w:firstLine="0"/>
      <w:outlineLvl w:val="1"/>
    </w:pPr>
    <w:rPr>
      <w:b/>
    </w:rPr>
  </w:style>
  <w:style w:type="paragraph" w:styleId="Titolo3">
    <w:name w:val="heading 3"/>
    <w:basedOn w:val="Normale"/>
    <w:next w:val="Normale"/>
    <w:pPr>
      <w:keepNext/>
      <w:outlineLvl w:val="2"/>
    </w:pPr>
    <w:rPr>
      <w:b/>
    </w:rPr>
  </w:style>
  <w:style w:type="paragraph" w:styleId="Titolo4">
    <w:name w:val="heading 4"/>
    <w:basedOn w:val="Normale"/>
    <w:next w:val="Normale"/>
    <w:pPr>
      <w:keepNext/>
      <w:spacing w:line="360" w:lineRule="auto"/>
      <w:outlineLvl w:val="3"/>
    </w:pPr>
  </w:style>
  <w:style w:type="paragraph" w:styleId="Titolo5">
    <w:name w:val="heading 5"/>
    <w:basedOn w:val="Normale"/>
    <w:next w:val="Normale"/>
    <w:pPr>
      <w:keepNext/>
      <w:outlineLvl w:val="4"/>
    </w:pPr>
  </w:style>
  <w:style w:type="paragraph" w:styleId="Titolo6">
    <w:name w:val="heading 6"/>
    <w:basedOn w:val="Normale"/>
    <w:next w:val="Normale"/>
    <w:pPr>
      <w:keepNext/>
      <w:jc w:val="center"/>
      <w:outlineLvl w:val="5"/>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spacing w:before="240"/>
      <w:jc w:val="center"/>
    </w:pPr>
    <w:rPr>
      <w:rFonts w:ascii="Cambria" w:eastAsia="Cambria" w:hAnsi="Cambria" w:cs="Cambria"/>
      <w:b/>
      <w:sz w:val="32"/>
      <w:szCs w:val="3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90" w:type="dxa"/>
        <w:bottom w:w="100" w:type="dxa"/>
        <w:right w:w="100" w:type="dxa"/>
      </w:tblCellMar>
    </w:tblPr>
  </w:style>
  <w:style w:type="table" w:customStyle="1" w:styleId="a0">
    <w:basedOn w:val="TableNormal"/>
    <w:tblPr>
      <w:tblStyleRowBandSize w:val="1"/>
      <w:tblStyleColBandSize w:val="1"/>
      <w:tblCellMar>
        <w:top w:w="100" w:type="dxa"/>
        <w:left w:w="90" w:type="dxa"/>
        <w:bottom w:w="100" w:type="dxa"/>
        <w:right w:w="100" w:type="dxa"/>
      </w:tblCellMar>
    </w:tblPr>
  </w:style>
  <w:style w:type="table" w:customStyle="1" w:styleId="a1">
    <w:basedOn w:val="TableNormal"/>
    <w:tblPr>
      <w:tblStyleRowBandSize w:val="1"/>
      <w:tblStyleColBandSize w:val="1"/>
      <w:tblCellMar>
        <w:left w:w="103" w:type="dxa"/>
        <w:right w:w="108" w:type="dxa"/>
      </w:tblCellMar>
    </w:tblPr>
  </w:style>
  <w:style w:type="table" w:customStyle="1" w:styleId="a2">
    <w:basedOn w:val="TableNormal"/>
    <w:tblPr>
      <w:tblStyleRowBandSize w:val="1"/>
      <w:tblStyleColBandSize w:val="1"/>
      <w:tblCellMar>
        <w:left w:w="103" w:type="dxa"/>
        <w:right w:w="108" w:type="dxa"/>
      </w:tblCellMar>
    </w:tblPr>
  </w:style>
  <w:style w:type="table" w:customStyle="1" w:styleId="a3">
    <w:basedOn w:val="TableNormal"/>
    <w:tblPr>
      <w:tblStyleRowBandSize w:val="1"/>
      <w:tblStyleColBandSize w:val="1"/>
      <w:tblCellMar>
        <w:left w:w="103" w:type="dxa"/>
        <w:right w:w="108" w:type="dxa"/>
      </w:tblCellMar>
    </w:tblPr>
  </w:style>
  <w:style w:type="table" w:customStyle="1" w:styleId="a4">
    <w:basedOn w:val="TableNormal"/>
    <w:tblPr>
      <w:tblStyleRowBandSize w:val="1"/>
      <w:tblStyleColBandSize w:val="1"/>
      <w:tblCellMar>
        <w:top w:w="100" w:type="dxa"/>
        <w:left w:w="90" w:type="dxa"/>
        <w:bottom w:w="100" w:type="dxa"/>
        <w:right w:w="100" w:type="dxa"/>
      </w:tblCellMar>
    </w:tblPr>
  </w:style>
  <w:style w:type="table" w:customStyle="1" w:styleId="a5">
    <w:basedOn w:val="TableNormal"/>
    <w:tblPr>
      <w:tblStyleRowBandSize w:val="1"/>
      <w:tblStyleColBandSize w:val="1"/>
      <w:tblCellMar>
        <w:top w:w="55" w:type="dxa"/>
        <w:left w:w="54" w:type="dxa"/>
        <w:bottom w:w="55" w:type="dxa"/>
        <w:right w:w="55" w:type="dxa"/>
      </w:tblCellMar>
    </w:tblPr>
  </w:style>
  <w:style w:type="paragraph" w:styleId="Testocommento">
    <w:name w:val="annotation text"/>
    <w:basedOn w:val="Normale"/>
    <w:link w:val="TestocommentoCarattere"/>
    <w:uiPriority w:val="99"/>
    <w:semiHidden/>
    <w:unhideWhenUse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Pr>
      <w:sz w:val="20"/>
      <w:szCs w:val="20"/>
    </w:rPr>
  </w:style>
  <w:style w:type="character" w:styleId="Rimandocommento">
    <w:name w:val="annotation reference"/>
    <w:basedOn w:val="Carpredefinitoparagrafo"/>
    <w:uiPriority w:val="99"/>
    <w:semiHidden/>
    <w:unhideWhenUsed/>
    <w:rPr>
      <w:sz w:val="16"/>
      <w:szCs w:val="16"/>
    </w:rPr>
  </w:style>
  <w:style w:type="paragraph" w:styleId="Testofumetto">
    <w:name w:val="Balloon Text"/>
    <w:basedOn w:val="Normale"/>
    <w:link w:val="TestofumettoCarattere"/>
    <w:uiPriority w:val="99"/>
    <w:semiHidden/>
    <w:unhideWhenUsed/>
    <w:rsid w:val="003647A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647A9"/>
    <w:rPr>
      <w:rFonts w:ascii="Tahoma" w:hAnsi="Tahoma" w:cs="Tahoma"/>
      <w:sz w:val="16"/>
      <w:szCs w:val="16"/>
    </w:rPr>
  </w:style>
  <w:style w:type="paragraph" w:styleId="Paragrafoelenco">
    <w:name w:val="List Paragraph"/>
    <w:basedOn w:val="Normale"/>
    <w:uiPriority w:val="34"/>
    <w:qFormat/>
    <w:rsid w:val="003647A9"/>
    <w:pPr>
      <w:ind w:left="720"/>
      <w:contextualSpacing/>
    </w:pPr>
  </w:style>
  <w:style w:type="paragraph" w:styleId="Intestazione">
    <w:name w:val="header"/>
    <w:basedOn w:val="Normale"/>
    <w:link w:val="IntestazioneCarattere"/>
    <w:uiPriority w:val="99"/>
    <w:unhideWhenUsed/>
    <w:rsid w:val="00B7667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76670"/>
  </w:style>
  <w:style w:type="paragraph" w:styleId="Pidipagina">
    <w:name w:val="footer"/>
    <w:basedOn w:val="Normale"/>
    <w:link w:val="PidipaginaCarattere"/>
    <w:uiPriority w:val="99"/>
    <w:unhideWhenUsed/>
    <w:rsid w:val="00B7667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76670"/>
  </w:style>
  <w:style w:type="character" w:styleId="Collegamentoipertestuale">
    <w:name w:val="Hyperlink"/>
    <w:basedOn w:val="Carpredefinitoparagrafo"/>
    <w:uiPriority w:val="99"/>
    <w:unhideWhenUsed/>
    <w:rsid w:val="006A7F4B"/>
    <w:rPr>
      <w:color w:val="0000FF" w:themeColor="hyperlink"/>
      <w:u w:val="single"/>
    </w:rPr>
  </w:style>
  <w:style w:type="paragraph" w:styleId="Titolosommario">
    <w:name w:val="TOC Heading"/>
    <w:basedOn w:val="Titolo1"/>
    <w:next w:val="Normale"/>
    <w:uiPriority w:val="39"/>
    <w:semiHidden/>
    <w:unhideWhenUsed/>
    <w:qFormat/>
    <w:rsid w:val="006A7F4B"/>
    <w:pPr>
      <w:keepLines/>
      <w:spacing w:before="480" w:after="0"/>
      <w:outlineLvl w:val="9"/>
    </w:pPr>
    <w:rPr>
      <w:rFonts w:asciiTheme="majorHAnsi" w:eastAsiaTheme="majorEastAsia" w:hAnsiTheme="majorHAnsi" w:cstheme="majorBidi"/>
      <w:bCs/>
      <w:color w:val="365F91" w:themeColor="accent1" w:themeShade="BF"/>
      <w:sz w:val="28"/>
      <w:szCs w:val="28"/>
      <w:vertAlign w:val="baseline"/>
    </w:rPr>
  </w:style>
  <w:style w:type="paragraph" w:styleId="Sommario1">
    <w:name w:val="toc 1"/>
    <w:basedOn w:val="Normale"/>
    <w:next w:val="Normale"/>
    <w:autoRedefine/>
    <w:uiPriority w:val="39"/>
    <w:unhideWhenUsed/>
    <w:rsid w:val="006A7F4B"/>
    <w:pPr>
      <w:spacing w:after="100"/>
    </w:pPr>
  </w:style>
  <w:style w:type="paragraph" w:styleId="Sommario2">
    <w:name w:val="toc 2"/>
    <w:basedOn w:val="Normale"/>
    <w:next w:val="Normale"/>
    <w:autoRedefine/>
    <w:uiPriority w:val="39"/>
    <w:unhideWhenUsed/>
    <w:rsid w:val="006A7F4B"/>
    <w:pPr>
      <w:spacing w:after="100"/>
      <w:ind w:left="240"/>
    </w:pPr>
  </w:style>
  <w:style w:type="paragraph" w:styleId="Sommario3">
    <w:name w:val="toc 3"/>
    <w:basedOn w:val="Normale"/>
    <w:next w:val="Normale"/>
    <w:autoRedefine/>
    <w:uiPriority w:val="39"/>
    <w:unhideWhenUsed/>
    <w:rsid w:val="006A7F4B"/>
    <w:pPr>
      <w:spacing w:after="100"/>
      <w:ind w:left="480"/>
    </w:pPr>
  </w:style>
  <w:style w:type="paragraph" w:styleId="Nessunaspaziatura">
    <w:name w:val="No Spacing"/>
    <w:uiPriority w:val="1"/>
    <w:qFormat/>
    <w:rsid w:val="00F162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reteclima.it/ecoprogettazione-ecodesig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B26A59-099A-437F-AB2B-C9816DFEC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17</Pages>
  <Words>6310</Words>
  <Characters>35968</Characters>
  <Application>Microsoft Office Word</Application>
  <DocSecurity>0</DocSecurity>
  <Lines>299</Lines>
  <Paragraphs>84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Utente</cp:lastModifiedBy>
  <cp:revision>6</cp:revision>
  <dcterms:created xsi:type="dcterms:W3CDTF">2024-04-22T07:23:00Z</dcterms:created>
  <dcterms:modified xsi:type="dcterms:W3CDTF">2024-04-22T12:17:00Z</dcterms:modified>
</cp:coreProperties>
</file>